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69AB" w:rsidRDefault="003D02F3" w:rsidP="003D02F3">
      <w:pPr>
        <w:jc w:val="both"/>
        <w:rPr>
          <w:rFonts w:ascii="Arial" w:hAnsi="Arial" w:cs="Arial"/>
          <w:b/>
          <w:bCs/>
          <w:sz w:val="22"/>
        </w:rPr>
      </w:pPr>
      <w:r w:rsidRPr="003D02F3">
        <w:rPr>
          <w:rFonts w:ascii="Arial" w:hAnsi="Arial" w:cs="Arial"/>
          <w:b/>
          <w:bCs/>
          <w:sz w:val="22"/>
        </w:rPr>
        <w:t>MORAVSKÁ SÁZAVA, JEZ ZVOLE – MIGRAČNÍ ZPRŮCHODNĚNÍ</w:t>
      </w:r>
    </w:p>
    <w:p w:rsidR="009E7C56" w:rsidRPr="009E7C56" w:rsidRDefault="009E7C56" w:rsidP="003D02F3">
      <w:pPr>
        <w:jc w:val="both"/>
        <w:rPr>
          <w:rFonts w:ascii="Arial" w:hAnsi="Arial" w:cs="Arial"/>
          <w:sz w:val="22"/>
          <w:szCs w:val="22"/>
          <w:u w:val="single"/>
        </w:rPr>
      </w:pPr>
      <w:bookmarkStart w:id="0" w:name="_GoBack"/>
      <w:r w:rsidRPr="009E7C56">
        <w:rPr>
          <w:rFonts w:ascii="Arial" w:hAnsi="Arial" w:cs="Arial"/>
          <w:b/>
          <w:bCs/>
          <w:sz w:val="22"/>
          <w:u w:val="single"/>
        </w:rPr>
        <w:t>Žádost o předběžné projednáni v Komisy pro rybí přechody AOPK ČR</w:t>
      </w:r>
    </w:p>
    <w:bookmarkEnd w:id="0"/>
    <w:p w:rsidR="000069AB" w:rsidRDefault="000069AB" w:rsidP="000069AB">
      <w:pPr>
        <w:ind w:left="851"/>
        <w:jc w:val="both"/>
        <w:rPr>
          <w:rFonts w:ascii="Arial" w:hAnsi="Arial" w:cs="Arial"/>
          <w:b/>
          <w:sz w:val="22"/>
        </w:rPr>
      </w:pPr>
    </w:p>
    <w:p w:rsidR="000069AB" w:rsidRDefault="000069AB" w:rsidP="000069AB">
      <w:pPr>
        <w:ind w:left="851"/>
        <w:jc w:val="both"/>
        <w:rPr>
          <w:rFonts w:ascii="Arial" w:hAnsi="Arial" w:cs="Arial"/>
          <w:b/>
          <w:sz w:val="22"/>
        </w:rPr>
      </w:pPr>
    </w:p>
    <w:p w:rsidR="000069AB" w:rsidRDefault="000069AB" w:rsidP="000069AB">
      <w:pPr>
        <w:numPr>
          <w:ilvl w:val="0"/>
          <w:numId w:val="1"/>
        </w:numPr>
        <w:ind w:left="851"/>
        <w:jc w:val="both"/>
        <w:rPr>
          <w:rFonts w:ascii="Arial" w:hAnsi="Arial" w:cs="Arial"/>
          <w:b/>
          <w:bCs/>
          <w:sz w:val="22"/>
        </w:rPr>
      </w:pPr>
      <w:r>
        <w:rPr>
          <w:rFonts w:ascii="Arial" w:hAnsi="Arial" w:cs="Arial"/>
          <w:b/>
          <w:bCs/>
          <w:sz w:val="22"/>
        </w:rPr>
        <w:t xml:space="preserve">Kontaktní údaje </w:t>
      </w:r>
    </w:p>
    <w:p w:rsidR="000069AB" w:rsidRPr="008D58F7" w:rsidRDefault="000069AB" w:rsidP="000069AB">
      <w:pPr>
        <w:jc w:val="both"/>
        <w:rPr>
          <w:rFonts w:ascii="Arial" w:hAnsi="Arial" w:cs="Arial"/>
          <w:b/>
          <w:bCs/>
          <w:sz w:val="8"/>
          <w:szCs w:val="8"/>
        </w:rPr>
      </w:pPr>
    </w:p>
    <w:p w:rsidR="00592057" w:rsidRPr="00592057" w:rsidRDefault="00592057" w:rsidP="00592057">
      <w:pPr>
        <w:spacing w:line="277" w:lineRule="atLeast"/>
        <w:ind w:firstLine="708"/>
        <w:outlineLvl w:val="2"/>
        <w:rPr>
          <w:rFonts w:ascii="Arial" w:hAnsi="Arial" w:cs="Arial"/>
          <w:b/>
          <w:spacing w:val="-15"/>
          <w:sz w:val="22"/>
          <w:szCs w:val="22"/>
        </w:rPr>
      </w:pPr>
      <w:r w:rsidRPr="00592057">
        <w:rPr>
          <w:rFonts w:ascii="Arial" w:hAnsi="Arial" w:cs="Arial"/>
          <w:b/>
          <w:spacing w:val="-15"/>
          <w:sz w:val="22"/>
          <w:szCs w:val="22"/>
        </w:rPr>
        <w:t xml:space="preserve">Povodí Moravy, </w:t>
      </w:r>
      <w:proofErr w:type="spellStart"/>
      <w:proofErr w:type="gramStart"/>
      <w:r w:rsidRPr="00592057">
        <w:rPr>
          <w:rFonts w:ascii="Arial" w:hAnsi="Arial" w:cs="Arial"/>
          <w:b/>
          <w:spacing w:val="-15"/>
          <w:sz w:val="22"/>
          <w:szCs w:val="22"/>
        </w:rPr>
        <w:t>s.p</w:t>
      </w:r>
      <w:proofErr w:type="spellEnd"/>
      <w:r w:rsidRPr="00592057">
        <w:rPr>
          <w:rFonts w:ascii="Arial" w:hAnsi="Arial" w:cs="Arial"/>
          <w:b/>
          <w:spacing w:val="-15"/>
          <w:sz w:val="22"/>
          <w:szCs w:val="22"/>
        </w:rPr>
        <w:t>.</w:t>
      </w:r>
      <w:proofErr w:type="gramEnd"/>
    </w:p>
    <w:p w:rsidR="00592057" w:rsidRPr="0054720D" w:rsidRDefault="00592057" w:rsidP="00592057">
      <w:pPr>
        <w:spacing w:line="277" w:lineRule="atLeast"/>
        <w:ind w:left="2124"/>
        <w:outlineLvl w:val="2"/>
        <w:rPr>
          <w:rFonts w:ascii="Arial" w:hAnsi="Arial" w:cs="Arial"/>
          <w:spacing w:val="-15"/>
          <w:sz w:val="22"/>
          <w:szCs w:val="22"/>
        </w:rPr>
      </w:pPr>
      <w:r w:rsidRPr="0054720D">
        <w:rPr>
          <w:rFonts w:ascii="Arial" w:hAnsi="Arial" w:cs="Arial"/>
          <w:spacing w:val="-15"/>
          <w:sz w:val="22"/>
          <w:szCs w:val="22"/>
        </w:rPr>
        <w:t>zapsaný v obchodním rejstříku u Krajského soudu v Brně, oddíl A, vložka 13565</w:t>
      </w:r>
    </w:p>
    <w:p w:rsidR="00592057" w:rsidRDefault="00592057" w:rsidP="00592057">
      <w:pPr>
        <w:spacing w:line="277" w:lineRule="atLeast"/>
        <w:ind w:left="705"/>
        <w:outlineLvl w:val="2"/>
        <w:rPr>
          <w:rFonts w:ascii="Arial" w:hAnsi="Arial" w:cs="Arial"/>
          <w:color w:val="232323"/>
          <w:sz w:val="21"/>
          <w:szCs w:val="21"/>
        </w:rPr>
      </w:pPr>
      <w:r>
        <w:rPr>
          <w:rFonts w:ascii="Arial" w:hAnsi="Arial" w:cs="Arial"/>
          <w:spacing w:val="-15"/>
          <w:sz w:val="24"/>
          <w:szCs w:val="24"/>
        </w:rPr>
        <w:t>Sídlo:</w:t>
      </w:r>
      <w:r>
        <w:rPr>
          <w:rFonts w:ascii="Arial" w:hAnsi="Arial" w:cs="Arial"/>
          <w:spacing w:val="-15"/>
          <w:sz w:val="24"/>
          <w:szCs w:val="24"/>
        </w:rPr>
        <w:tab/>
      </w:r>
      <w:r>
        <w:rPr>
          <w:rFonts w:ascii="Arial" w:hAnsi="Arial" w:cs="Arial"/>
          <w:spacing w:val="-15"/>
          <w:sz w:val="24"/>
          <w:szCs w:val="24"/>
        </w:rPr>
        <w:tab/>
      </w:r>
      <w:r w:rsidRPr="002F56DB">
        <w:rPr>
          <w:rFonts w:ascii="Arial" w:hAnsi="Arial" w:cs="Arial"/>
          <w:color w:val="232323"/>
          <w:sz w:val="21"/>
          <w:szCs w:val="21"/>
        </w:rPr>
        <w:t xml:space="preserve">Dřevařská </w:t>
      </w:r>
      <w:r>
        <w:rPr>
          <w:rFonts w:ascii="Arial" w:hAnsi="Arial" w:cs="Arial"/>
          <w:color w:val="232323"/>
          <w:sz w:val="21"/>
          <w:szCs w:val="21"/>
        </w:rPr>
        <w:t>932/</w:t>
      </w:r>
      <w:r w:rsidRPr="002F56DB">
        <w:rPr>
          <w:rFonts w:ascii="Arial" w:hAnsi="Arial" w:cs="Arial"/>
          <w:color w:val="232323"/>
          <w:sz w:val="21"/>
          <w:szCs w:val="21"/>
        </w:rPr>
        <w:t xml:space="preserve">11, </w:t>
      </w:r>
      <w:r>
        <w:rPr>
          <w:rFonts w:ascii="Arial" w:hAnsi="Arial" w:cs="Arial"/>
          <w:color w:val="232323"/>
          <w:sz w:val="21"/>
          <w:szCs w:val="21"/>
        </w:rPr>
        <w:t xml:space="preserve">Veveří, </w:t>
      </w:r>
      <w:r w:rsidRPr="002F56DB">
        <w:rPr>
          <w:rFonts w:ascii="Arial" w:hAnsi="Arial" w:cs="Arial"/>
          <w:color w:val="232323"/>
          <w:sz w:val="21"/>
          <w:szCs w:val="21"/>
        </w:rPr>
        <w:t xml:space="preserve">602 00 Brno </w:t>
      </w:r>
      <w:r w:rsidRPr="002F56DB">
        <w:rPr>
          <w:rFonts w:ascii="Arial" w:hAnsi="Arial" w:cs="Arial"/>
          <w:color w:val="232323"/>
          <w:sz w:val="21"/>
          <w:szCs w:val="21"/>
        </w:rPr>
        <w:br/>
        <w:t>IČ</w:t>
      </w:r>
      <w:r>
        <w:rPr>
          <w:rFonts w:ascii="Arial" w:hAnsi="Arial" w:cs="Arial"/>
          <w:color w:val="232323"/>
          <w:sz w:val="21"/>
          <w:szCs w:val="21"/>
        </w:rPr>
        <w:t>O</w:t>
      </w:r>
      <w:r w:rsidRPr="002F56DB">
        <w:rPr>
          <w:rFonts w:ascii="Arial" w:hAnsi="Arial" w:cs="Arial"/>
          <w:color w:val="232323"/>
          <w:sz w:val="21"/>
          <w:szCs w:val="21"/>
        </w:rPr>
        <w:t xml:space="preserve">: </w:t>
      </w:r>
      <w:r>
        <w:rPr>
          <w:rFonts w:ascii="Arial" w:hAnsi="Arial" w:cs="Arial"/>
          <w:color w:val="232323"/>
          <w:sz w:val="21"/>
          <w:szCs w:val="21"/>
        </w:rPr>
        <w:tab/>
      </w:r>
      <w:r>
        <w:rPr>
          <w:rFonts w:ascii="Arial" w:hAnsi="Arial" w:cs="Arial"/>
          <w:color w:val="232323"/>
          <w:sz w:val="21"/>
          <w:szCs w:val="21"/>
        </w:rPr>
        <w:tab/>
      </w:r>
      <w:r w:rsidRPr="002F56DB">
        <w:rPr>
          <w:rFonts w:ascii="Arial" w:hAnsi="Arial" w:cs="Arial"/>
          <w:color w:val="232323"/>
          <w:sz w:val="21"/>
          <w:szCs w:val="21"/>
        </w:rPr>
        <w:t>70890013 </w:t>
      </w:r>
      <w:r w:rsidRPr="002F56DB">
        <w:rPr>
          <w:rFonts w:ascii="Arial" w:hAnsi="Arial" w:cs="Arial"/>
          <w:color w:val="232323"/>
          <w:sz w:val="21"/>
          <w:szCs w:val="21"/>
        </w:rPr>
        <w:br/>
        <w:t xml:space="preserve">DIČ: </w:t>
      </w:r>
      <w:r>
        <w:rPr>
          <w:rFonts w:ascii="Arial" w:hAnsi="Arial" w:cs="Arial"/>
          <w:color w:val="232323"/>
          <w:sz w:val="21"/>
          <w:szCs w:val="21"/>
        </w:rPr>
        <w:tab/>
      </w:r>
      <w:r>
        <w:rPr>
          <w:rFonts w:ascii="Arial" w:hAnsi="Arial" w:cs="Arial"/>
          <w:color w:val="232323"/>
          <w:sz w:val="21"/>
          <w:szCs w:val="21"/>
        </w:rPr>
        <w:tab/>
      </w:r>
      <w:r w:rsidRPr="002F56DB">
        <w:rPr>
          <w:rFonts w:ascii="Arial" w:hAnsi="Arial" w:cs="Arial"/>
          <w:color w:val="232323"/>
          <w:sz w:val="21"/>
          <w:szCs w:val="21"/>
        </w:rPr>
        <w:t>CZ70890013 </w:t>
      </w:r>
    </w:p>
    <w:p w:rsidR="00592057" w:rsidRDefault="00592057" w:rsidP="00592057">
      <w:pPr>
        <w:spacing w:line="277" w:lineRule="atLeast"/>
        <w:ind w:left="705"/>
        <w:outlineLvl w:val="2"/>
        <w:rPr>
          <w:rFonts w:ascii="Arial" w:hAnsi="Arial" w:cs="Arial"/>
          <w:color w:val="232323"/>
          <w:sz w:val="21"/>
          <w:szCs w:val="21"/>
        </w:rPr>
      </w:pPr>
      <w:r>
        <w:rPr>
          <w:rFonts w:ascii="Arial" w:hAnsi="Arial" w:cs="Arial"/>
          <w:color w:val="232323"/>
          <w:sz w:val="21"/>
          <w:szCs w:val="21"/>
        </w:rPr>
        <w:t>Banka:</w:t>
      </w:r>
      <w:r>
        <w:rPr>
          <w:rFonts w:ascii="Arial" w:hAnsi="Arial" w:cs="Arial"/>
          <w:color w:val="232323"/>
          <w:sz w:val="21"/>
          <w:szCs w:val="21"/>
        </w:rPr>
        <w:tab/>
      </w:r>
      <w:r>
        <w:rPr>
          <w:rFonts w:ascii="Arial" w:hAnsi="Arial" w:cs="Arial"/>
          <w:color w:val="232323"/>
          <w:sz w:val="21"/>
          <w:szCs w:val="21"/>
        </w:rPr>
        <w:tab/>
        <w:t>Komerční banka, a.s., pobočka Brno – venkov</w:t>
      </w:r>
    </w:p>
    <w:p w:rsidR="00592057" w:rsidRDefault="00592057" w:rsidP="00592057">
      <w:pPr>
        <w:spacing w:line="277" w:lineRule="atLeast"/>
        <w:ind w:left="705"/>
        <w:outlineLvl w:val="2"/>
        <w:rPr>
          <w:rFonts w:ascii="Arial" w:hAnsi="Arial" w:cs="Arial"/>
          <w:color w:val="232323"/>
          <w:sz w:val="21"/>
          <w:szCs w:val="21"/>
        </w:rPr>
      </w:pPr>
      <w:r>
        <w:rPr>
          <w:rFonts w:ascii="Arial" w:hAnsi="Arial" w:cs="Arial"/>
          <w:color w:val="232323"/>
          <w:sz w:val="21"/>
          <w:szCs w:val="21"/>
        </w:rPr>
        <w:t>Číslo účtu:</w:t>
      </w:r>
      <w:r>
        <w:rPr>
          <w:rFonts w:ascii="Arial" w:hAnsi="Arial" w:cs="Arial"/>
          <w:color w:val="232323"/>
          <w:sz w:val="21"/>
          <w:szCs w:val="21"/>
        </w:rPr>
        <w:tab/>
        <w:t>29639641/0100</w:t>
      </w:r>
    </w:p>
    <w:p w:rsidR="00592057" w:rsidRPr="0054720D" w:rsidRDefault="00592057" w:rsidP="00592057">
      <w:pPr>
        <w:spacing w:line="277" w:lineRule="atLeast"/>
        <w:ind w:left="705"/>
        <w:outlineLvl w:val="2"/>
        <w:rPr>
          <w:rFonts w:ascii="Arial" w:hAnsi="Arial" w:cs="Arial"/>
          <w:color w:val="232323"/>
          <w:sz w:val="21"/>
          <w:szCs w:val="21"/>
        </w:rPr>
      </w:pPr>
      <w:r w:rsidRPr="002F56DB">
        <w:rPr>
          <w:rFonts w:ascii="Arial" w:hAnsi="Arial" w:cs="Arial"/>
          <w:color w:val="232323"/>
          <w:sz w:val="21"/>
          <w:szCs w:val="21"/>
        </w:rPr>
        <w:t>Tel:</w:t>
      </w:r>
      <w:r>
        <w:rPr>
          <w:rFonts w:ascii="Arial" w:hAnsi="Arial" w:cs="Arial"/>
          <w:color w:val="232323"/>
          <w:sz w:val="21"/>
          <w:szCs w:val="21"/>
        </w:rPr>
        <w:tab/>
      </w:r>
      <w:r>
        <w:rPr>
          <w:rFonts w:ascii="Arial" w:hAnsi="Arial" w:cs="Arial"/>
          <w:color w:val="232323"/>
          <w:sz w:val="21"/>
          <w:szCs w:val="21"/>
        </w:rPr>
        <w:tab/>
      </w:r>
      <w:r w:rsidRPr="002F56DB">
        <w:rPr>
          <w:rFonts w:ascii="Arial" w:hAnsi="Arial" w:cs="Arial"/>
          <w:color w:val="232323"/>
          <w:sz w:val="21"/>
          <w:szCs w:val="21"/>
        </w:rPr>
        <w:t xml:space="preserve"> +420 541 637 111 </w:t>
      </w:r>
      <w:r w:rsidRPr="002F56DB">
        <w:rPr>
          <w:rFonts w:ascii="Arial" w:hAnsi="Arial" w:cs="Arial"/>
          <w:color w:val="232323"/>
          <w:sz w:val="21"/>
          <w:szCs w:val="21"/>
        </w:rPr>
        <w:br/>
        <w:t xml:space="preserve">Fax: </w:t>
      </w:r>
      <w:r>
        <w:rPr>
          <w:rFonts w:ascii="Arial" w:hAnsi="Arial" w:cs="Arial"/>
          <w:color w:val="232323"/>
          <w:sz w:val="21"/>
          <w:szCs w:val="21"/>
        </w:rPr>
        <w:tab/>
      </w:r>
      <w:r>
        <w:rPr>
          <w:rFonts w:ascii="Arial" w:hAnsi="Arial" w:cs="Arial"/>
          <w:color w:val="232323"/>
          <w:sz w:val="21"/>
          <w:szCs w:val="21"/>
        </w:rPr>
        <w:tab/>
      </w:r>
      <w:r w:rsidRPr="002F56DB">
        <w:rPr>
          <w:rFonts w:ascii="Arial" w:hAnsi="Arial" w:cs="Arial"/>
          <w:color w:val="232323"/>
          <w:sz w:val="21"/>
          <w:szCs w:val="21"/>
        </w:rPr>
        <w:t>+420 541 211 403 </w:t>
      </w:r>
      <w:r w:rsidRPr="002F56DB">
        <w:rPr>
          <w:rFonts w:ascii="Arial" w:hAnsi="Arial" w:cs="Arial"/>
          <w:color w:val="232323"/>
          <w:sz w:val="21"/>
          <w:szCs w:val="21"/>
        </w:rPr>
        <w:br/>
      </w:r>
      <w:r>
        <w:rPr>
          <w:rFonts w:ascii="Arial" w:hAnsi="Arial" w:cs="Arial"/>
          <w:color w:val="232323"/>
          <w:sz w:val="21"/>
          <w:szCs w:val="21"/>
        </w:rPr>
        <w:t>Zastoupený:</w:t>
      </w:r>
      <w:r>
        <w:rPr>
          <w:rFonts w:ascii="Arial" w:hAnsi="Arial" w:cs="Arial"/>
          <w:color w:val="232323"/>
          <w:sz w:val="21"/>
          <w:szCs w:val="21"/>
        </w:rPr>
        <w:tab/>
        <w:t>MVDr. Václavem Gargulákem, generálním ředitelem</w:t>
      </w:r>
    </w:p>
    <w:p w:rsidR="00592057" w:rsidRPr="002F56DB" w:rsidRDefault="00592057" w:rsidP="00592057">
      <w:pPr>
        <w:spacing w:line="315" w:lineRule="atLeast"/>
        <w:ind w:left="491"/>
        <w:rPr>
          <w:rFonts w:ascii="Arial" w:hAnsi="Arial" w:cs="Arial"/>
          <w:color w:val="232323"/>
          <w:sz w:val="21"/>
          <w:szCs w:val="21"/>
        </w:rPr>
      </w:pPr>
    </w:p>
    <w:p w:rsidR="00592057" w:rsidRPr="0054720D" w:rsidRDefault="00592057" w:rsidP="00592057">
      <w:pPr>
        <w:jc w:val="both"/>
        <w:rPr>
          <w:rFonts w:ascii="Arial" w:hAnsi="Arial" w:cs="Arial"/>
          <w:sz w:val="21"/>
          <w:szCs w:val="21"/>
          <w:u w:val="single"/>
        </w:rPr>
      </w:pPr>
      <w:r>
        <w:rPr>
          <w:rFonts w:ascii="Arial" w:hAnsi="Arial" w:cs="Arial"/>
          <w:sz w:val="22"/>
        </w:rPr>
        <w:t xml:space="preserve">           </w:t>
      </w:r>
      <w:r w:rsidRPr="0054720D">
        <w:rPr>
          <w:rFonts w:ascii="Arial" w:hAnsi="Arial" w:cs="Arial"/>
          <w:sz w:val="21"/>
          <w:szCs w:val="21"/>
          <w:u w:val="single"/>
        </w:rPr>
        <w:t xml:space="preserve">Ve věcech technických: </w:t>
      </w:r>
    </w:p>
    <w:p w:rsidR="00592057" w:rsidRPr="0054720D" w:rsidRDefault="00592057" w:rsidP="00592057">
      <w:pPr>
        <w:ind w:left="1416" w:firstLine="708"/>
        <w:jc w:val="both"/>
        <w:rPr>
          <w:rFonts w:ascii="Arial" w:hAnsi="Arial" w:cs="Arial"/>
          <w:sz w:val="21"/>
          <w:szCs w:val="21"/>
        </w:rPr>
      </w:pPr>
      <w:r w:rsidRPr="0054720D">
        <w:rPr>
          <w:rFonts w:ascii="Arial" w:hAnsi="Arial" w:cs="Arial"/>
          <w:sz w:val="21"/>
          <w:szCs w:val="21"/>
        </w:rPr>
        <w:t>Ing. David Veselý</w:t>
      </w:r>
    </w:p>
    <w:p w:rsidR="00592057" w:rsidRPr="0054720D" w:rsidRDefault="00592057" w:rsidP="00592057">
      <w:pPr>
        <w:jc w:val="both"/>
        <w:rPr>
          <w:rFonts w:ascii="Arial" w:hAnsi="Arial" w:cs="Arial"/>
          <w:sz w:val="21"/>
          <w:szCs w:val="21"/>
        </w:rPr>
      </w:pPr>
      <w:r w:rsidRPr="0054720D">
        <w:rPr>
          <w:rFonts w:ascii="Arial" w:hAnsi="Arial" w:cs="Arial"/>
          <w:sz w:val="21"/>
          <w:szCs w:val="21"/>
        </w:rPr>
        <w:t xml:space="preserve">           Email: </w:t>
      </w:r>
      <w:r>
        <w:rPr>
          <w:rFonts w:ascii="Arial" w:hAnsi="Arial" w:cs="Arial"/>
          <w:sz w:val="21"/>
          <w:szCs w:val="21"/>
        </w:rPr>
        <w:tab/>
      </w:r>
      <w:r>
        <w:rPr>
          <w:rFonts w:ascii="Arial" w:hAnsi="Arial" w:cs="Arial"/>
          <w:sz w:val="21"/>
          <w:szCs w:val="21"/>
        </w:rPr>
        <w:tab/>
      </w:r>
      <w:hyperlink r:id="rId6" w:history="1">
        <w:r w:rsidRPr="0054720D">
          <w:rPr>
            <w:rStyle w:val="Hypertextovodkaz"/>
            <w:rFonts w:ascii="Arial" w:hAnsi="Arial" w:cs="Arial"/>
            <w:sz w:val="21"/>
            <w:szCs w:val="21"/>
          </w:rPr>
          <w:t>vesely@pmo.cz</w:t>
        </w:r>
      </w:hyperlink>
    </w:p>
    <w:p w:rsidR="00592057" w:rsidRPr="0054720D" w:rsidRDefault="00592057" w:rsidP="00592057">
      <w:pPr>
        <w:jc w:val="both"/>
        <w:rPr>
          <w:rFonts w:ascii="Arial" w:hAnsi="Arial" w:cs="Arial"/>
          <w:sz w:val="21"/>
          <w:szCs w:val="21"/>
        </w:rPr>
      </w:pPr>
      <w:r w:rsidRPr="0054720D">
        <w:rPr>
          <w:rFonts w:ascii="Arial" w:hAnsi="Arial" w:cs="Arial"/>
          <w:sz w:val="21"/>
          <w:szCs w:val="21"/>
        </w:rPr>
        <w:t xml:space="preserve">           Telefon: </w:t>
      </w:r>
      <w:r>
        <w:rPr>
          <w:rFonts w:ascii="Arial" w:hAnsi="Arial" w:cs="Arial"/>
          <w:sz w:val="21"/>
          <w:szCs w:val="21"/>
        </w:rPr>
        <w:tab/>
      </w:r>
      <w:r w:rsidRPr="0054720D">
        <w:rPr>
          <w:rFonts w:ascii="Arial" w:hAnsi="Arial" w:cs="Arial"/>
          <w:sz w:val="21"/>
          <w:szCs w:val="21"/>
        </w:rPr>
        <w:t>724 230</w:t>
      </w:r>
      <w:r>
        <w:rPr>
          <w:rFonts w:ascii="Arial" w:hAnsi="Arial" w:cs="Arial"/>
          <w:sz w:val="21"/>
          <w:szCs w:val="21"/>
        </w:rPr>
        <w:t> </w:t>
      </w:r>
      <w:r w:rsidRPr="0054720D">
        <w:rPr>
          <w:rFonts w:ascii="Arial" w:hAnsi="Arial" w:cs="Arial"/>
          <w:sz w:val="21"/>
          <w:szCs w:val="21"/>
        </w:rPr>
        <w:t>596</w:t>
      </w:r>
    </w:p>
    <w:p w:rsidR="000069AB" w:rsidRDefault="000069AB" w:rsidP="000069AB">
      <w:pPr>
        <w:ind w:left="491"/>
        <w:jc w:val="both"/>
        <w:rPr>
          <w:rFonts w:ascii="Arial" w:hAnsi="Arial" w:cs="Arial"/>
          <w:b/>
          <w:bCs/>
          <w:sz w:val="22"/>
        </w:rPr>
      </w:pPr>
    </w:p>
    <w:p w:rsidR="000069AB" w:rsidRDefault="000069AB" w:rsidP="000069AB">
      <w:pPr>
        <w:numPr>
          <w:ilvl w:val="0"/>
          <w:numId w:val="1"/>
        </w:numPr>
        <w:ind w:left="851"/>
        <w:jc w:val="both"/>
        <w:rPr>
          <w:rFonts w:ascii="Arial" w:hAnsi="Arial" w:cs="Arial"/>
          <w:b/>
          <w:bCs/>
          <w:sz w:val="22"/>
        </w:rPr>
      </w:pPr>
      <w:r>
        <w:rPr>
          <w:rFonts w:ascii="Arial" w:hAnsi="Arial" w:cs="Arial"/>
          <w:b/>
          <w:bCs/>
          <w:sz w:val="22"/>
        </w:rPr>
        <w:t xml:space="preserve">Přesná lokalizace profilu </w:t>
      </w:r>
    </w:p>
    <w:p w:rsidR="000069AB" w:rsidRDefault="000069AB" w:rsidP="000069AB">
      <w:pPr>
        <w:ind w:left="851"/>
        <w:jc w:val="both"/>
        <w:rPr>
          <w:rFonts w:ascii="Arial" w:hAnsi="Arial" w:cs="Arial"/>
          <w:sz w:val="8"/>
          <w:szCs w:val="8"/>
        </w:rPr>
      </w:pPr>
    </w:p>
    <w:p w:rsidR="000069AB" w:rsidRDefault="000069AB" w:rsidP="000069AB">
      <w:pPr>
        <w:ind w:left="491"/>
        <w:jc w:val="both"/>
        <w:rPr>
          <w:rFonts w:ascii="Arial" w:hAnsi="Arial" w:cs="Arial"/>
          <w:b/>
          <w:bCs/>
          <w:sz w:val="22"/>
        </w:rPr>
      </w:pPr>
    </w:p>
    <w:p w:rsidR="00592057" w:rsidRDefault="00592057" w:rsidP="00592057">
      <w:pPr>
        <w:ind w:left="851"/>
        <w:jc w:val="both"/>
        <w:rPr>
          <w:rFonts w:ascii="Arial" w:hAnsi="Arial" w:cs="Arial"/>
          <w:sz w:val="22"/>
        </w:rPr>
      </w:pPr>
      <w:r>
        <w:rPr>
          <w:rFonts w:ascii="Arial" w:hAnsi="Arial" w:cs="Arial"/>
          <w:sz w:val="22"/>
        </w:rPr>
        <w:t xml:space="preserve">Tok Moravská Sázava, </w:t>
      </w:r>
      <w:proofErr w:type="gramStart"/>
      <w:r>
        <w:rPr>
          <w:rFonts w:ascii="Arial" w:hAnsi="Arial" w:cs="Arial"/>
          <w:sz w:val="22"/>
        </w:rPr>
        <w:t>ř.km</w:t>
      </w:r>
      <w:proofErr w:type="gramEnd"/>
      <w:r>
        <w:rPr>
          <w:rFonts w:ascii="Arial" w:hAnsi="Arial" w:cs="Arial"/>
          <w:sz w:val="22"/>
        </w:rPr>
        <w:t xml:space="preserve"> jezu Zvole = 0, 764</w:t>
      </w:r>
    </w:p>
    <w:p w:rsidR="00592057" w:rsidRDefault="00592057" w:rsidP="00592057">
      <w:pPr>
        <w:ind w:left="851"/>
        <w:jc w:val="both"/>
        <w:rPr>
          <w:rFonts w:ascii="Arial" w:hAnsi="Arial" w:cs="Arial"/>
          <w:sz w:val="22"/>
        </w:rPr>
      </w:pPr>
    </w:p>
    <w:p w:rsidR="00592057" w:rsidRDefault="00592057" w:rsidP="00592057">
      <w:pPr>
        <w:ind w:left="851"/>
        <w:jc w:val="both"/>
        <w:rPr>
          <w:rFonts w:ascii="Arial" w:hAnsi="Arial" w:cs="Arial"/>
          <w:b/>
          <w:bCs/>
          <w:sz w:val="22"/>
        </w:rPr>
      </w:pPr>
      <w:r>
        <w:rPr>
          <w:rFonts w:ascii="Arial" w:hAnsi="Arial" w:cs="Arial"/>
          <w:sz w:val="22"/>
        </w:rPr>
        <w:t>katastrální území:</w:t>
      </w:r>
      <w:r>
        <w:rPr>
          <w:rFonts w:ascii="Arial" w:hAnsi="Arial" w:cs="Arial"/>
          <w:b/>
          <w:bCs/>
          <w:sz w:val="22"/>
        </w:rPr>
        <w:t xml:space="preserve"> </w:t>
      </w:r>
    </w:p>
    <w:p w:rsidR="00592057" w:rsidRDefault="00592057" w:rsidP="00592057">
      <w:pPr>
        <w:ind w:left="851"/>
        <w:jc w:val="both"/>
        <w:rPr>
          <w:rFonts w:ascii="Arial" w:hAnsi="Arial" w:cs="Arial"/>
          <w:bCs/>
          <w:sz w:val="22"/>
        </w:rPr>
      </w:pPr>
      <w:r w:rsidRPr="00CA3059">
        <w:rPr>
          <w:rFonts w:ascii="Arial" w:hAnsi="Arial" w:cs="Arial"/>
          <w:bCs/>
          <w:sz w:val="22"/>
        </w:rPr>
        <w:t xml:space="preserve">Rájec u </w:t>
      </w:r>
      <w:proofErr w:type="spellStart"/>
      <w:r w:rsidRPr="00CA3059">
        <w:rPr>
          <w:rFonts w:ascii="Arial" w:hAnsi="Arial" w:cs="Arial"/>
          <w:bCs/>
          <w:sz w:val="22"/>
        </w:rPr>
        <w:t>Zábřeha</w:t>
      </w:r>
      <w:proofErr w:type="spellEnd"/>
      <w:r w:rsidRPr="00CA3059">
        <w:rPr>
          <w:rFonts w:ascii="Arial" w:hAnsi="Arial" w:cs="Arial"/>
          <w:bCs/>
          <w:sz w:val="22"/>
        </w:rPr>
        <w:t>, Zvole</w:t>
      </w:r>
      <w:r>
        <w:rPr>
          <w:rFonts w:ascii="Arial" w:hAnsi="Arial" w:cs="Arial"/>
          <w:bCs/>
          <w:sz w:val="22"/>
        </w:rPr>
        <w:t xml:space="preserve"> u </w:t>
      </w:r>
      <w:proofErr w:type="spellStart"/>
      <w:r>
        <w:rPr>
          <w:rFonts w:ascii="Arial" w:hAnsi="Arial" w:cs="Arial"/>
          <w:bCs/>
          <w:sz w:val="22"/>
        </w:rPr>
        <w:t>Zábřeha</w:t>
      </w:r>
      <w:proofErr w:type="spellEnd"/>
    </w:p>
    <w:p w:rsidR="00592057" w:rsidRPr="00CA3059" w:rsidRDefault="00592057" w:rsidP="00592057">
      <w:pPr>
        <w:ind w:left="851"/>
        <w:jc w:val="both"/>
        <w:rPr>
          <w:rFonts w:ascii="Arial" w:hAnsi="Arial" w:cs="Arial"/>
          <w:bCs/>
          <w:sz w:val="22"/>
        </w:rPr>
      </w:pPr>
    </w:p>
    <w:p w:rsidR="00592057" w:rsidRPr="00592057" w:rsidRDefault="00592057" w:rsidP="00592057">
      <w:pPr>
        <w:ind w:left="851"/>
        <w:jc w:val="both"/>
        <w:rPr>
          <w:rFonts w:ascii="Arial" w:hAnsi="Arial" w:cs="Arial"/>
          <w:sz w:val="22"/>
        </w:rPr>
      </w:pPr>
      <w:r w:rsidRPr="00592057">
        <w:rPr>
          <w:rFonts w:ascii="Arial" w:hAnsi="Arial" w:cs="Arial"/>
          <w:sz w:val="22"/>
        </w:rPr>
        <w:t>Migrační překážky:</w:t>
      </w:r>
    </w:p>
    <w:p w:rsidR="00592057" w:rsidRDefault="00592057" w:rsidP="00592057">
      <w:pPr>
        <w:ind w:left="851"/>
        <w:jc w:val="both"/>
        <w:rPr>
          <w:rFonts w:ascii="Arial" w:hAnsi="Arial" w:cs="Arial"/>
          <w:sz w:val="22"/>
          <w:szCs w:val="22"/>
        </w:rPr>
      </w:pPr>
      <w:r>
        <w:rPr>
          <w:rFonts w:ascii="Arial" w:hAnsi="Arial" w:cs="Arial"/>
          <w:sz w:val="22"/>
          <w:szCs w:val="22"/>
        </w:rPr>
        <w:t xml:space="preserve">Nad lokalitou: Moravská Sázava, stupeň Ráječek, </w:t>
      </w:r>
      <w:proofErr w:type="gramStart"/>
      <w:r>
        <w:rPr>
          <w:rFonts w:ascii="Arial" w:hAnsi="Arial" w:cs="Arial"/>
          <w:sz w:val="22"/>
          <w:szCs w:val="22"/>
        </w:rPr>
        <w:t>ř.km</w:t>
      </w:r>
      <w:proofErr w:type="gramEnd"/>
      <w:r>
        <w:rPr>
          <w:rFonts w:ascii="Arial" w:hAnsi="Arial" w:cs="Arial"/>
          <w:sz w:val="22"/>
          <w:szCs w:val="22"/>
        </w:rPr>
        <w:t xml:space="preserve"> = 4, 247.</w:t>
      </w:r>
    </w:p>
    <w:p w:rsidR="00592057" w:rsidRDefault="00592057" w:rsidP="00592057">
      <w:pPr>
        <w:ind w:left="851"/>
        <w:jc w:val="both"/>
        <w:rPr>
          <w:rFonts w:ascii="Arial" w:hAnsi="Arial" w:cs="Arial"/>
          <w:sz w:val="22"/>
          <w:szCs w:val="22"/>
        </w:rPr>
      </w:pPr>
      <w:r w:rsidRPr="00410A2E">
        <w:rPr>
          <w:rFonts w:ascii="Arial" w:hAnsi="Arial" w:cs="Arial"/>
          <w:sz w:val="22"/>
          <w:szCs w:val="22"/>
        </w:rPr>
        <w:t>Pod lokalitou: Morava, jez Lukavice</w:t>
      </w:r>
      <w:r>
        <w:rPr>
          <w:rFonts w:ascii="Arial" w:hAnsi="Arial" w:cs="Arial"/>
          <w:sz w:val="22"/>
          <w:szCs w:val="22"/>
        </w:rPr>
        <w:t xml:space="preserve">, </w:t>
      </w:r>
      <w:proofErr w:type="gramStart"/>
      <w:r>
        <w:rPr>
          <w:rFonts w:ascii="Arial" w:hAnsi="Arial" w:cs="Arial"/>
          <w:sz w:val="22"/>
          <w:szCs w:val="22"/>
        </w:rPr>
        <w:t>ř.km</w:t>
      </w:r>
      <w:proofErr w:type="gramEnd"/>
      <w:r>
        <w:rPr>
          <w:rFonts w:ascii="Arial" w:hAnsi="Arial" w:cs="Arial"/>
          <w:sz w:val="22"/>
          <w:szCs w:val="22"/>
        </w:rPr>
        <w:t xml:space="preserve"> Moravy = 274, 175 (na Moravské Sázavě se až po soutok s Moravo již nenachází migrační překážky, soutok Moravské Sázavy se nachází v kilometru  276, 738 řeky Moravy) </w:t>
      </w:r>
    </w:p>
    <w:p w:rsidR="00233F58" w:rsidRDefault="00233F58" w:rsidP="00592057">
      <w:pPr>
        <w:ind w:left="851"/>
        <w:jc w:val="both"/>
        <w:rPr>
          <w:rFonts w:ascii="Arial" w:hAnsi="Arial" w:cs="Arial"/>
          <w:sz w:val="22"/>
          <w:szCs w:val="22"/>
        </w:rPr>
      </w:pPr>
    </w:p>
    <w:p w:rsidR="00233F58" w:rsidRDefault="00233F58" w:rsidP="00592057">
      <w:pPr>
        <w:ind w:left="851"/>
        <w:jc w:val="both"/>
        <w:rPr>
          <w:rFonts w:ascii="Arial" w:hAnsi="Arial" w:cs="Arial"/>
          <w:sz w:val="22"/>
        </w:rPr>
      </w:pPr>
      <w:r>
        <w:rPr>
          <w:rFonts w:ascii="Arial" w:hAnsi="Arial" w:cs="Arial"/>
          <w:sz w:val="22"/>
        </w:rPr>
        <w:t>popis zvláště chráněného území včetně kategorie ochrany:</w:t>
      </w:r>
    </w:p>
    <w:p w:rsidR="00233F58" w:rsidRDefault="00233F58" w:rsidP="00592057">
      <w:pPr>
        <w:ind w:left="851"/>
        <w:jc w:val="both"/>
        <w:rPr>
          <w:rFonts w:ascii="Arial" w:hAnsi="Arial" w:cs="Arial"/>
          <w:sz w:val="22"/>
        </w:rPr>
      </w:pPr>
    </w:p>
    <w:p w:rsidR="00233F58" w:rsidRDefault="00233F58" w:rsidP="00592057">
      <w:pPr>
        <w:ind w:left="851"/>
        <w:jc w:val="both"/>
        <w:rPr>
          <w:rFonts w:ascii="Arial" w:hAnsi="Arial" w:cs="Arial"/>
          <w:sz w:val="22"/>
          <w:szCs w:val="22"/>
        </w:rPr>
      </w:pPr>
      <w:r>
        <w:rPr>
          <w:rFonts w:ascii="Arial" w:hAnsi="Arial" w:cs="Arial"/>
          <w:sz w:val="22"/>
        </w:rPr>
        <w:t xml:space="preserve">Evropsky významná lokality soustavy Natura 2000 (EVL) </w:t>
      </w:r>
      <w:r w:rsidRPr="00233F58">
        <w:rPr>
          <w:rFonts w:ascii="Arial" w:hAnsi="Arial" w:cs="Arial"/>
          <w:b/>
          <w:sz w:val="22"/>
        </w:rPr>
        <w:t>Litovelské Pomoraví</w:t>
      </w:r>
    </w:p>
    <w:p w:rsidR="00233F58" w:rsidRDefault="00233F58" w:rsidP="00592057">
      <w:pPr>
        <w:ind w:left="851"/>
        <w:jc w:val="both"/>
        <w:rPr>
          <w:rFonts w:ascii="Arial" w:hAnsi="Arial" w:cs="Arial"/>
          <w:sz w:val="22"/>
          <w:szCs w:val="22"/>
        </w:rPr>
      </w:pPr>
    </w:p>
    <w:tbl>
      <w:tblPr>
        <w:tblW w:w="5000" w:type="pct"/>
        <w:tblCellSpacing w:w="15" w:type="dxa"/>
        <w:tblBorders>
          <w:top w:val="single" w:sz="6" w:space="0" w:color="A3A3A3"/>
          <w:left w:val="single" w:sz="6" w:space="0" w:color="A3A3A3"/>
          <w:bottom w:val="single" w:sz="6" w:space="0" w:color="A3A3A3"/>
          <w:right w:val="single" w:sz="6" w:space="0" w:color="A3A3A3"/>
        </w:tblBorders>
        <w:tblCellMar>
          <w:top w:w="15" w:type="dxa"/>
          <w:left w:w="15" w:type="dxa"/>
          <w:bottom w:w="15" w:type="dxa"/>
          <w:right w:w="15" w:type="dxa"/>
        </w:tblCellMar>
        <w:tblLook w:val="04A0" w:firstRow="1" w:lastRow="0" w:firstColumn="1" w:lastColumn="0" w:noHBand="0" w:noVBand="1"/>
      </w:tblPr>
      <w:tblGrid>
        <w:gridCol w:w="716"/>
        <w:gridCol w:w="1241"/>
        <w:gridCol w:w="1767"/>
        <w:gridCol w:w="1151"/>
        <w:gridCol w:w="4527"/>
      </w:tblGrid>
      <w:tr w:rsidR="00233F58" w:rsidRPr="00491AAB" w:rsidTr="00193D51">
        <w:trPr>
          <w:trHeight w:val="450"/>
          <w:tblCellSpacing w:w="15" w:type="dxa"/>
        </w:trPr>
        <w:tc>
          <w:tcPr>
            <w:tcW w:w="0" w:type="auto"/>
            <w:tcBorders>
              <w:top w:val="single" w:sz="6" w:space="0" w:color="EBEBEB"/>
              <w:left w:val="single" w:sz="6" w:space="0" w:color="EBEBEB"/>
              <w:bottom w:val="single" w:sz="6" w:space="0" w:color="EBEBEB"/>
              <w:right w:val="single" w:sz="6" w:space="0" w:color="EBEBEB"/>
            </w:tcBorders>
            <w:tcMar>
              <w:top w:w="48" w:type="dxa"/>
              <w:left w:w="120" w:type="dxa"/>
              <w:bottom w:w="0" w:type="dxa"/>
              <w:right w:w="120" w:type="dxa"/>
            </w:tcMar>
            <w:vAlign w:val="center"/>
            <w:hideMark/>
          </w:tcPr>
          <w:p w:rsidR="00233F58" w:rsidRPr="00491AAB" w:rsidRDefault="00233F58" w:rsidP="00193D51">
            <w:pPr>
              <w:rPr>
                <w:rFonts w:ascii="Arial" w:hAnsi="Arial" w:cs="Arial"/>
                <w:sz w:val="18"/>
                <w:szCs w:val="18"/>
              </w:rPr>
            </w:pPr>
            <w:r w:rsidRPr="00491AAB">
              <w:rPr>
                <w:rFonts w:ascii="Arial" w:hAnsi="Arial" w:cs="Arial"/>
                <w:sz w:val="18"/>
                <w:szCs w:val="18"/>
              </w:rPr>
              <w:t>3230</w:t>
            </w:r>
          </w:p>
        </w:tc>
        <w:tc>
          <w:tcPr>
            <w:tcW w:w="0" w:type="auto"/>
            <w:tcBorders>
              <w:top w:val="single" w:sz="6" w:space="0" w:color="EBEBEB"/>
              <w:left w:val="single" w:sz="6" w:space="0" w:color="EBEBEB"/>
              <w:bottom w:val="single" w:sz="6" w:space="0" w:color="EBEBEB"/>
              <w:right w:val="single" w:sz="6" w:space="0" w:color="EBEBEB"/>
            </w:tcBorders>
            <w:tcMar>
              <w:top w:w="48" w:type="dxa"/>
              <w:left w:w="120" w:type="dxa"/>
              <w:bottom w:w="0" w:type="dxa"/>
              <w:right w:w="120" w:type="dxa"/>
            </w:tcMar>
            <w:vAlign w:val="center"/>
            <w:hideMark/>
          </w:tcPr>
          <w:p w:rsidR="00233F58" w:rsidRPr="00491AAB" w:rsidRDefault="00233F58" w:rsidP="00193D51">
            <w:pPr>
              <w:rPr>
                <w:rFonts w:ascii="Arial" w:hAnsi="Arial" w:cs="Arial"/>
                <w:sz w:val="18"/>
                <w:szCs w:val="18"/>
              </w:rPr>
            </w:pPr>
            <w:r w:rsidRPr="00491AAB">
              <w:rPr>
                <w:rFonts w:ascii="Arial" w:hAnsi="Arial" w:cs="Arial"/>
                <w:sz w:val="18"/>
                <w:szCs w:val="18"/>
              </w:rPr>
              <w:t>CZ0714073</w:t>
            </w:r>
          </w:p>
        </w:tc>
        <w:tc>
          <w:tcPr>
            <w:tcW w:w="0" w:type="auto"/>
            <w:tcBorders>
              <w:top w:val="single" w:sz="6" w:space="0" w:color="EBEBEB"/>
              <w:left w:val="single" w:sz="6" w:space="0" w:color="EBEBEB"/>
              <w:bottom w:val="single" w:sz="6" w:space="0" w:color="EBEBEB"/>
              <w:right w:val="single" w:sz="6" w:space="0" w:color="EBEBEB"/>
            </w:tcBorders>
            <w:tcMar>
              <w:top w:w="48" w:type="dxa"/>
              <w:left w:w="120" w:type="dxa"/>
              <w:bottom w:w="0" w:type="dxa"/>
              <w:right w:w="120" w:type="dxa"/>
            </w:tcMar>
            <w:vAlign w:val="center"/>
            <w:hideMark/>
          </w:tcPr>
          <w:p w:rsidR="00233F58" w:rsidRPr="00491AAB" w:rsidRDefault="00233F58" w:rsidP="00193D51">
            <w:pPr>
              <w:rPr>
                <w:rFonts w:ascii="Arial" w:hAnsi="Arial" w:cs="Arial"/>
                <w:sz w:val="18"/>
                <w:szCs w:val="18"/>
              </w:rPr>
            </w:pPr>
            <w:r w:rsidRPr="00491AAB">
              <w:rPr>
                <w:rFonts w:ascii="Arial" w:hAnsi="Arial" w:cs="Arial"/>
                <w:sz w:val="18"/>
                <w:szCs w:val="18"/>
              </w:rPr>
              <w:t>Litovelské Pomoraví</w:t>
            </w:r>
          </w:p>
        </w:tc>
        <w:tc>
          <w:tcPr>
            <w:tcW w:w="0" w:type="auto"/>
            <w:tcBorders>
              <w:top w:val="single" w:sz="6" w:space="0" w:color="EBEBEB"/>
              <w:left w:val="single" w:sz="6" w:space="0" w:color="EBEBEB"/>
              <w:bottom w:val="single" w:sz="6" w:space="0" w:color="EBEBEB"/>
              <w:right w:val="single" w:sz="6" w:space="0" w:color="EBEBEB"/>
            </w:tcBorders>
            <w:tcMar>
              <w:top w:w="48" w:type="dxa"/>
              <w:left w:w="120" w:type="dxa"/>
              <w:bottom w:w="0" w:type="dxa"/>
              <w:right w:w="120" w:type="dxa"/>
            </w:tcMar>
            <w:vAlign w:val="center"/>
            <w:hideMark/>
          </w:tcPr>
          <w:p w:rsidR="00233F58" w:rsidRPr="00491AAB" w:rsidRDefault="00233F58" w:rsidP="00193D51">
            <w:pPr>
              <w:jc w:val="right"/>
              <w:rPr>
                <w:rFonts w:ascii="Arial" w:hAnsi="Arial" w:cs="Arial"/>
                <w:sz w:val="18"/>
                <w:szCs w:val="18"/>
              </w:rPr>
            </w:pPr>
            <w:r w:rsidRPr="00491AAB">
              <w:rPr>
                <w:rFonts w:ascii="Arial" w:hAnsi="Arial" w:cs="Arial"/>
                <w:sz w:val="18"/>
                <w:szCs w:val="18"/>
              </w:rPr>
              <w:t>9458,5647</w:t>
            </w:r>
          </w:p>
        </w:tc>
        <w:tc>
          <w:tcPr>
            <w:tcW w:w="0" w:type="auto"/>
            <w:tcBorders>
              <w:top w:val="single" w:sz="6" w:space="0" w:color="EBEBEB"/>
              <w:left w:val="single" w:sz="6" w:space="0" w:color="EBEBEB"/>
              <w:bottom w:val="single" w:sz="6" w:space="0" w:color="EBEBEB"/>
              <w:right w:val="single" w:sz="6" w:space="0" w:color="EBEBEB"/>
            </w:tcBorders>
            <w:tcMar>
              <w:top w:w="48" w:type="dxa"/>
              <w:left w:w="120" w:type="dxa"/>
              <w:bottom w:w="0" w:type="dxa"/>
              <w:right w:w="120" w:type="dxa"/>
            </w:tcMar>
            <w:vAlign w:val="center"/>
            <w:hideMark/>
          </w:tcPr>
          <w:p w:rsidR="00233F58" w:rsidRPr="00491AAB" w:rsidRDefault="009E7C56" w:rsidP="00193D51">
            <w:pPr>
              <w:rPr>
                <w:rFonts w:ascii="Arial" w:hAnsi="Arial" w:cs="Arial"/>
                <w:sz w:val="18"/>
                <w:szCs w:val="18"/>
              </w:rPr>
            </w:pPr>
            <w:hyperlink r:id="rId7" w:tgtFrame="_blank" w:tooltip="http://olomoucko.ochranaprirody.cz/" w:history="1">
              <w:r w:rsidR="00233F58" w:rsidRPr="00491AAB">
                <w:rPr>
                  <w:rFonts w:ascii="Arial" w:hAnsi="Arial" w:cs="Arial"/>
                  <w:color w:val="0000FF"/>
                  <w:sz w:val="18"/>
                  <w:szCs w:val="18"/>
                </w:rPr>
                <w:t xml:space="preserve">AOPK ČR - RP </w:t>
              </w:r>
              <w:proofErr w:type="gramStart"/>
              <w:r w:rsidR="00233F58" w:rsidRPr="00491AAB">
                <w:rPr>
                  <w:rFonts w:ascii="Arial" w:hAnsi="Arial" w:cs="Arial"/>
                  <w:color w:val="0000FF"/>
                  <w:sz w:val="18"/>
                  <w:szCs w:val="18"/>
                </w:rPr>
                <w:t>Olomoucko</w:t>
              </w:r>
            </w:hyperlink>
            <w:r w:rsidR="00233F58" w:rsidRPr="00491AAB">
              <w:rPr>
                <w:rFonts w:ascii="Arial" w:hAnsi="Arial" w:cs="Arial"/>
                <w:sz w:val="18"/>
                <w:szCs w:val="18"/>
              </w:rPr>
              <w:t xml:space="preserve"> , </w:t>
            </w:r>
            <w:hyperlink r:id="rId8" w:tgtFrame="_blank" w:tooltip="http://www.kr-olomoucky.cz" w:history="1">
              <w:r w:rsidR="00233F58" w:rsidRPr="00491AAB">
                <w:rPr>
                  <w:rFonts w:ascii="Arial" w:hAnsi="Arial" w:cs="Arial"/>
                  <w:color w:val="0000FF"/>
                  <w:sz w:val="18"/>
                  <w:szCs w:val="18"/>
                </w:rPr>
                <w:t>Krajský</w:t>
              </w:r>
              <w:proofErr w:type="gramEnd"/>
              <w:r w:rsidR="00233F58" w:rsidRPr="00491AAB">
                <w:rPr>
                  <w:rFonts w:ascii="Arial" w:hAnsi="Arial" w:cs="Arial"/>
                  <w:color w:val="0000FF"/>
                  <w:sz w:val="18"/>
                  <w:szCs w:val="18"/>
                </w:rPr>
                <w:t xml:space="preserve"> úřad Olomouckého kraje</w:t>
              </w:r>
            </w:hyperlink>
          </w:p>
        </w:tc>
      </w:tr>
    </w:tbl>
    <w:p w:rsidR="00233F58" w:rsidRDefault="00233F58" w:rsidP="00592057">
      <w:pPr>
        <w:ind w:left="851"/>
        <w:jc w:val="both"/>
        <w:rPr>
          <w:rFonts w:ascii="Arial" w:hAnsi="Arial" w:cs="Arial"/>
          <w:b/>
          <w:bCs/>
          <w:color w:val="333333"/>
          <w:sz w:val="16"/>
          <w:szCs w:val="16"/>
        </w:rPr>
      </w:pPr>
    </w:p>
    <w:p w:rsidR="00233F58" w:rsidRDefault="00233F58" w:rsidP="00592057">
      <w:pPr>
        <w:ind w:left="851"/>
        <w:jc w:val="both"/>
        <w:rPr>
          <w:rFonts w:ascii="Arial" w:hAnsi="Arial" w:cs="Arial"/>
          <w:b/>
          <w:bCs/>
          <w:color w:val="333333"/>
          <w:sz w:val="16"/>
          <w:szCs w:val="16"/>
        </w:rPr>
      </w:pPr>
    </w:p>
    <w:p w:rsidR="00233F58" w:rsidRPr="00233F58" w:rsidRDefault="00233F58" w:rsidP="00592057">
      <w:pPr>
        <w:ind w:left="851"/>
        <w:jc w:val="both"/>
        <w:rPr>
          <w:rFonts w:ascii="Arial" w:hAnsi="Arial" w:cs="Arial"/>
          <w:sz w:val="22"/>
          <w:szCs w:val="22"/>
        </w:rPr>
      </w:pPr>
      <w:r w:rsidRPr="00233F58">
        <w:rPr>
          <w:rFonts w:ascii="Arial" w:hAnsi="Arial" w:cs="Arial"/>
          <w:sz w:val="22"/>
          <w:szCs w:val="22"/>
        </w:rPr>
        <w:t>Předmět ochrany:</w:t>
      </w:r>
    </w:p>
    <w:p w:rsidR="00233F58" w:rsidRDefault="00233F58" w:rsidP="00592057">
      <w:pPr>
        <w:ind w:left="851"/>
        <w:jc w:val="both"/>
        <w:rPr>
          <w:rFonts w:ascii="Arial" w:hAnsi="Arial" w:cs="Arial"/>
          <w:b/>
          <w:bCs/>
          <w:color w:val="333333"/>
          <w:sz w:val="16"/>
          <w:szCs w:val="16"/>
        </w:rPr>
      </w:pPr>
    </w:p>
    <w:p w:rsidR="00233F58" w:rsidRDefault="00233F58" w:rsidP="00592057">
      <w:pPr>
        <w:ind w:left="851"/>
        <w:jc w:val="both"/>
        <w:rPr>
          <w:rFonts w:ascii="Arial" w:hAnsi="Arial" w:cs="Arial"/>
          <w:sz w:val="22"/>
          <w:szCs w:val="22"/>
        </w:rPr>
      </w:pPr>
      <w:proofErr w:type="spellStart"/>
      <w:r w:rsidRPr="00233F58">
        <w:rPr>
          <w:rFonts w:ascii="Arial" w:hAnsi="Arial" w:cs="Arial"/>
          <w:sz w:val="22"/>
          <w:szCs w:val="22"/>
        </w:rPr>
        <w:t>bezkolencové</w:t>
      </w:r>
      <w:proofErr w:type="spellEnd"/>
      <w:r w:rsidRPr="00233F58">
        <w:rPr>
          <w:rFonts w:ascii="Arial" w:hAnsi="Arial" w:cs="Arial"/>
          <w:sz w:val="22"/>
          <w:szCs w:val="22"/>
        </w:rPr>
        <w:t xml:space="preserve"> louky na vápnitých, rašelinných nebo </w:t>
      </w:r>
      <w:proofErr w:type="spellStart"/>
      <w:r w:rsidRPr="00233F58">
        <w:rPr>
          <w:rFonts w:ascii="Arial" w:hAnsi="Arial" w:cs="Arial"/>
          <w:sz w:val="22"/>
          <w:szCs w:val="22"/>
        </w:rPr>
        <w:t>hlinito</w:t>
      </w:r>
      <w:proofErr w:type="spellEnd"/>
      <w:r w:rsidRPr="00233F58">
        <w:rPr>
          <w:rFonts w:ascii="Arial" w:hAnsi="Arial" w:cs="Arial"/>
          <w:sz w:val="22"/>
          <w:szCs w:val="22"/>
        </w:rPr>
        <w:t>-jílovitých půdách (</w:t>
      </w:r>
      <w:proofErr w:type="spellStart"/>
      <w:r w:rsidRPr="00233F58">
        <w:rPr>
          <w:rFonts w:ascii="Arial" w:hAnsi="Arial" w:cs="Arial"/>
          <w:sz w:val="22"/>
          <w:szCs w:val="22"/>
        </w:rPr>
        <w:t>Molinion</w:t>
      </w:r>
      <w:proofErr w:type="spellEnd"/>
      <w:r w:rsidRPr="00233F58">
        <w:rPr>
          <w:rFonts w:ascii="Arial" w:hAnsi="Arial" w:cs="Arial"/>
          <w:sz w:val="22"/>
          <w:szCs w:val="22"/>
        </w:rPr>
        <w:t xml:space="preserve"> </w:t>
      </w:r>
      <w:proofErr w:type="spellStart"/>
      <w:proofErr w:type="gramStart"/>
      <w:r w:rsidRPr="00233F58">
        <w:rPr>
          <w:rFonts w:ascii="Arial" w:hAnsi="Arial" w:cs="Arial"/>
          <w:sz w:val="22"/>
          <w:szCs w:val="22"/>
        </w:rPr>
        <w:t>caeruleae</w:t>
      </w:r>
      <w:proofErr w:type="spellEnd"/>
      <w:r w:rsidRPr="00233F58">
        <w:rPr>
          <w:rFonts w:ascii="Arial" w:hAnsi="Arial" w:cs="Arial"/>
          <w:sz w:val="22"/>
          <w:szCs w:val="22"/>
        </w:rPr>
        <w:t>) (6410</w:t>
      </w:r>
      <w:proofErr w:type="gramEnd"/>
      <w:r w:rsidRPr="00233F58">
        <w:rPr>
          <w:rFonts w:ascii="Arial" w:hAnsi="Arial" w:cs="Arial"/>
          <w:sz w:val="22"/>
          <w:szCs w:val="22"/>
        </w:rPr>
        <w:t>); extenzivní sečené louky nížin až podhůří (</w:t>
      </w:r>
      <w:proofErr w:type="spellStart"/>
      <w:r w:rsidRPr="00233F58">
        <w:rPr>
          <w:rFonts w:ascii="Arial" w:hAnsi="Arial" w:cs="Arial"/>
          <w:sz w:val="22"/>
          <w:szCs w:val="22"/>
        </w:rPr>
        <w:t>Arrhenatherion</w:t>
      </w:r>
      <w:proofErr w:type="spellEnd"/>
      <w:r w:rsidRPr="00233F58">
        <w:rPr>
          <w:rFonts w:ascii="Arial" w:hAnsi="Arial" w:cs="Arial"/>
          <w:sz w:val="22"/>
          <w:szCs w:val="22"/>
        </w:rPr>
        <w:t xml:space="preserve">, </w:t>
      </w:r>
      <w:proofErr w:type="spellStart"/>
      <w:r w:rsidRPr="00233F58">
        <w:rPr>
          <w:rFonts w:ascii="Arial" w:hAnsi="Arial" w:cs="Arial"/>
          <w:sz w:val="22"/>
          <w:szCs w:val="22"/>
        </w:rPr>
        <w:t>Brachypodio-Centaureion</w:t>
      </w:r>
      <w:proofErr w:type="spellEnd"/>
      <w:r w:rsidRPr="00233F58">
        <w:rPr>
          <w:rFonts w:ascii="Arial" w:hAnsi="Arial" w:cs="Arial"/>
          <w:sz w:val="22"/>
          <w:szCs w:val="22"/>
        </w:rPr>
        <w:t xml:space="preserve"> </w:t>
      </w:r>
      <w:proofErr w:type="spellStart"/>
      <w:proofErr w:type="gramStart"/>
      <w:r w:rsidRPr="00233F58">
        <w:rPr>
          <w:rFonts w:ascii="Arial" w:hAnsi="Arial" w:cs="Arial"/>
          <w:sz w:val="22"/>
          <w:szCs w:val="22"/>
        </w:rPr>
        <w:t>nemoralis</w:t>
      </w:r>
      <w:proofErr w:type="spellEnd"/>
      <w:r w:rsidRPr="00233F58">
        <w:rPr>
          <w:rFonts w:ascii="Arial" w:hAnsi="Arial" w:cs="Arial"/>
          <w:sz w:val="22"/>
          <w:szCs w:val="22"/>
        </w:rPr>
        <w:t>) (6510</w:t>
      </w:r>
      <w:proofErr w:type="gramEnd"/>
      <w:r w:rsidRPr="00233F58">
        <w:rPr>
          <w:rFonts w:ascii="Arial" w:hAnsi="Arial" w:cs="Arial"/>
          <w:sz w:val="22"/>
          <w:szCs w:val="22"/>
        </w:rPr>
        <w:t xml:space="preserve">); jeskyně nepřístupné veřejnosti (8310); </w:t>
      </w:r>
      <w:proofErr w:type="spellStart"/>
      <w:r w:rsidRPr="00233F58">
        <w:rPr>
          <w:rFonts w:ascii="Arial" w:hAnsi="Arial" w:cs="Arial"/>
          <w:sz w:val="22"/>
          <w:szCs w:val="22"/>
        </w:rPr>
        <w:t>dubohabřiny</w:t>
      </w:r>
      <w:proofErr w:type="spellEnd"/>
      <w:r w:rsidRPr="00233F58">
        <w:rPr>
          <w:rFonts w:ascii="Arial" w:hAnsi="Arial" w:cs="Arial"/>
          <w:sz w:val="22"/>
          <w:szCs w:val="22"/>
        </w:rPr>
        <w:t xml:space="preserve"> asociace Galio-</w:t>
      </w:r>
      <w:proofErr w:type="spellStart"/>
      <w:r w:rsidRPr="00233F58">
        <w:rPr>
          <w:rFonts w:ascii="Arial" w:hAnsi="Arial" w:cs="Arial"/>
          <w:sz w:val="22"/>
          <w:szCs w:val="22"/>
        </w:rPr>
        <w:t>Carpinetum</w:t>
      </w:r>
      <w:proofErr w:type="spellEnd"/>
      <w:r w:rsidRPr="00233F58">
        <w:rPr>
          <w:rFonts w:ascii="Arial" w:hAnsi="Arial" w:cs="Arial"/>
          <w:sz w:val="22"/>
          <w:szCs w:val="22"/>
        </w:rPr>
        <w:t xml:space="preserve"> (9170); smíšené </w:t>
      </w:r>
      <w:proofErr w:type="spellStart"/>
      <w:r w:rsidRPr="00233F58">
        <w:rPr>
          <w:rFonts w:ascii="Arial" w:hAnsi="Arial" w:cs="Arial"/>
          <w:sz w:val="22"/>
          <w:szCs w:val="22"/>
        </w:rPr>
        <w:t>jasanovo</w:t>
      </w:r>
      <w:proofErr w:type="spellEnd"/>
      <w:r w:rsidRPr="00233F58">
        <w:rPr>
          <w:rFonts w:ascii="Arial" w:hAnsi="Arial" w:cs="Arial"/>
          <w:sz w:val="22"/>
          <w:szCs w:val="22"/>
        </w:rPr>
        <w:t xml:space="preserve">-olšové lužní lesy </w:t>
      </w:r>
      <w:proofErr w:type="spellStart"/>
      <w:r w:rsidRPr="00233F58">
        <w:rPr>
          <w:rFonts w:ascii="Arial" w:hAnsi="Arial" w:cs="Arial"/>
          <w:sz w:val="22"/>
          <w:szCs w:val="22"/>
        </w:rPr>
        <w:t>temperátní</w:t>
      </w:r>
      <w:proofErr w:type="spellEnd"/>
      <w:r w:rsidRPr="00233F58">
        <w:rPr>
          <w:rFonts w:ascii="Arial" w:hAnsi="Arial" w:cs="Arial"/>
          <w:sz w:val="22"/>
          <w:szCs w:val="22"/>
        </w:rPr>
        <w:t xml:space="preserve"> a boreální Evropy (</w:t>
      </w:r>
      <w:proofErr w:type="spellStart"/>
      <w:r w:rsidRPr="00233F58">
        <w:rPr>
          <w:rFonts w:ascii="Arial" w:hAnsi="Arial" w:cs="Arial"/>
          <w:sz w:val="22"/>
          <w:szCs w:val="22"/>
        </w:rPr>
        <w:t>Alno-Padion</w:t>
      </w:r>
      <w:proofErr w:type="spellEnd"/>
      <w:r w:rsidRPr="00233F58">
        <w:rPr>
          <w:rFonts w:ascii="Arial" w:hAnsi="Arial" w:cs="Arial"/>
          <w:sz w:val="22"/>
          <w:szCs w:val="22"/>
        </w:rPr>
        <w:t xml:space="preserve">, </w:t>
      </w:r>
      <w:proofErr w:type="spellStart"/>
      <w:r w:rsidRPr="00233F58">
        <w:rPr>
          <w:rFonts w:ascii="Arial" w:hAnsi="Arial" w:cs="Arial"/>
          <w:sz w:val="22"/>
          <w:szCs w:val="22"/>
        </w:rPr>
        <w:t>Alnion</w:t>
      </w:r>
      <w:proofErr w:type="spellEnd"/>
      <w:r w:rsidRPr="00233F58">
        <w:rPr>
          <w:rFonts w:ascii="Arial" w:hAnsi="Arial" w:cs="Arial"/>
          <w:sz w:val="22"/>
          <w:szCs w:val="22"/>
        </w:rPr>
        <w:t xml:space="preserve"> </w:t>
      </w:r>
      <w:proofErr w:type="spellStart"/>
      <w:r w:rsidRPr="00233F58">
        <w:rPr>
          <w:rFonts w:ascii="Arial" w:hAnsi="Arial" w:cs="Arial"/>
          <w:sz w:val="22"/>
          <w:szCs w:val="22"/>
        </w:rPr>
        <w:t>incanae</w:t>
      </w:r>
      <w:proofErr w:type="spellEnd"/>
      <w:r w:rsidRPr="00233F58">
        <w:rPr>
          <w:rFonts w:ascii="Arial" w:hAnsi="Arial" w:cs="Arial"/>
          <w:sz w:val="22"/>
          <w:szCs w:val="22"/>
        </w:rPr>
        <w:t xml:space="preserve">, </w:t>
      </w:r>
      <w:proofErr w:type="spellStart"/>
      <w:r w:rsidRPr="00233F58">
        <w:rPr>
          <w:rFonts w:ascii="Arial" w:hAnsi="Arial" w:cs="Arial"/>
          <w:sz w:val="22"/>
          <w:szCs w:val="22"/>
        </w:rPr>
        <w:t>Salicion</w:t>
      </w:r>
      <w:proofErr w:type="spellEnd"/>
      <w:r w:rsidRPr="00233F58">
        <w:rPr>
          <w:rFonts w:ascii="Arial" w:hAnsi="Arial" w:cs="Arial"/>
          <w:sz w:val="22"/>
          <w:szCs w:val="22"/>
        </w:rPr>
        <w:t xml:space="preserve"> </w:t>
      </w:r>
      <w:proofErr w:type="spellStart"/>
      <w:proofErr w:type="gramStart"/>
      <w:r w:rsidRPr="00233F58">
        <w:rPr>
          <w:rFonts w:ascii="Arial" w:hAnsi="Arial" w:cs="Arial"/>
          <w:sz w:val="22"/>
          <w:szCs w:val="22"/>
        </w:rPr>
        <w:t>albae</w:t>
      </w:r>
      <w:proofErr w:type="spellEnd"/>
      <w:r w:rsidRPr="00233F58">
        <w:rPr>
          <w:rFonts w:ascii="Arial" w:hAnsi="Arial" w:cs="Arial"/>
          <w:sz w:val="22"/>
          <w:szCs w:val="22"/>
        </w:rPr>
        <w:t>) (91E0</w:t>
      </w:r>
      <w:proofErr w:type="gramEnd"/>
      <w:r w:rsidRPr="00233F58">
        <w:rPr>
          <w:rFonts w:ascii="Arial" w:hAnsi="Arial" w:cs="Arial"/>
          <w:sz w:val="22"/>
          <w:szCs w:val="22"/>
        </w:rPr>
        <w:t>); smíšené lužní lesy s dubem letním (</w:t>
      </w:r>
      <w:proofErr w:type="spellStart"/>
      <w:r w:rsidRPr="00233F58">
        <w:rPr>
          <w:rFonts w:ascii="Arial" w:hAnsi="Arial" w:cs="Arial"/>
          <w:sz w:val="22"/>
          <w:szCs w:val="22"/>
        </w:rPr>
        <w:t>Quercus</w:t>
      </w:r>
      <w:proofErr w:type="spellEnd"/>
      <w:r w:rsidRPr="00233F58">
        <w:rPr>
          <w:rFonts w:ascii="Arial" w:hAnsi="Arial" w:cs="Arial"/>
          <w:sz w:val="22"/>
          <w:szCs w:val="22"/>
        </w:rPr>
        <w:t xml:space="preserve"> robur), jilmem vazem (</w:t>
      </w:r>
      <w:proofErr w:type="spellStart"/>
      <w:r w:rsidRPr="00233F58">
        <w:rPr>
          <w:rFonts w:ascii="Arial" w:hAnsi="Arial" w:cs="Arial"/>
          <w:sz w:val="22"/>
          <w:szCs w:val="22"/>
        </w:rPr>
        <w:t>Ulmus</w:t>
      </w:r>
      <w:proofErr w:type="spellEnd"/>
      <w:r w:rsidRPr="00233F58">
        <w:rPr>
          <w:rFonts w:ascii="Arial" w:hAnsi="Arial" w:cs="Arial"/>
          <w:sz w:val="22"/>
          <w:szCs w:val="22"/>
        </w:rPr>
        <w:t xml:space="preserve"> </w:t>
      </w:r>
      <w:proofErr w:type="spellStart"/>
      <w:r w:rsidRPr="00233F58">
        <w:rPr>
          <w:rFonts w:ascii="Arial" w:hAnsi="Arial" w:cs="Arial"/>
          <w:sz w:val="22"/>
          <w:szCs w:val="22"/>
        </w:rPr>
        <w:t>laevis</w:t>
      </w:r>
      <w:proofErr w:type="spellEnd"/>
      <w:r w:rsidRPr="00233F58">
        <w:rPr>
          <w:rFonts w:ascii="Arial" w:hAnsi="Arial" w:cs="Arial"/>
          <w:sz w:val="22"/>
          <w:szCs w:val="22"/>
        </w:rPr>
        <w:t xml:space="preserve">), j. habrolistým (U. </w:t>
      </w:r>
      <w:proofErr w:type="gramStart"/>
      <w:r w:rsidRPr="00233F58">
        <w:rPr>
          <w:rFonts w:ascii="Arial" w:hAnsi="Arial" w:cs="Arial"/>
          <w:sz w:val="22"/>
          <w:szCs w:val="22"/>
        </w:rPr>
        <w:t>minor</w:t>
      </w:r>
      <w:proofErr w:type="gramEnd"/>
      <w:r w:rsidRPr="00233F58">
        <w:rPr>
          <w:rFonts w:ascii="Arial" w:hAnsi="Arial" w:cs="Arial"/>
          <w:sz w:val="22"/>
          <w:szCs w:val="22"/>
        </w:rPr>
        <w:t>), jasanem ztepilým (</w:t>
      </w:r>
      <w:proofErr w:type="spellStart"/>
      <w:r w:rsidRPr="00233F58">
        <w:rPr>
          <w:rFonts w:ascii="Arial" w:hAnsi="Arial" w:cs="Arial"/>
          <w:sz w:val="22"/>
          <w:szCs w:val="22"/>
        </w:rPr>
        <w:t>Fraxinus</w:t>
      </w:r>
      <w:proofErr w:type="spellEnd"/>
      <w:r w:rsidRPr="00233F58">
        <w:rPr>
          <w:rFonts w:ascii="Arial" w:hAnsi="Arial" w:cs="Arial"/>
          <w:sz w:val="22"/>
          <w:szCs w:val="22"/>
        </w:rPr>
        <w:t xml:space="preserve"> </w:t>
      </w:r>
      <w:proofErr w:type="spellStart"/>
      <w:r w:rsidRPr="00233F58">
        <w:rPr>
          <w:rFonts w:ascii="Arial" w:hAnsi="Arial" w:cs="Arial"/>
          <w:sz w:val="22"/>
          <w:szCs w:val="22"/>
        </w:rPr>
        <w:t>excelsior</w:t>
      </w:r>
      <w:proofErr w:type="spellEnd"/>
      <w:r w:rsidRPr="00233F58">
        <w:rPr>
          <w:rFonts w:ascii="Arial" w:hAnsi="Arial" w:cs="Arial"/>
          <w:sz w:val="22"/>
          <w:szCs w:val="22"/>
        </w:rPr>
        <w:t xml:space="preserve">) nebo j. úzkolistým (F. </w:t>
      </w:r>
      <w:proofErr w:type="spellStart"/>
      <w:r w:rsidRPr="00233F58">
        <w:rPr>
          <w:rFonts w:ascii="Arial" w:hAnsi="Arial" w:cs="Arial"/>
          <w:sz w:val="22"/>
          <w:szCs w:val="22"/>
        </w:rPr>
        <w:t>angustifolia</w:t>
      </w:r>
      <w:proofErr w:type="spellEnd"/>
      <w:r w:rsidRPr="00233F58">
        <w:rPr>
          <w:rFonts w:ascii="Arial" w:hAnsi="Arial" w:cs="Arial"/>
          <w:sz w:val="22"/>
          <w:szCs w:val="22"/>
        </w:rPr>
        <w:t>) podél velkých řek atlantské a středoevropské provincie (</w:t>
      </w:r>
      <w:proofErr w:type="spellStart"/>
      <w:r w:rsidRPr="00233F58">
        <w:rPr>
          <w:rFonts w:ascii="Arial" w:hAnsi="Arial" w:cs="Arial"/>
          <w:sz w:val="22"/>
          <w:szCs w:val="22"/>
        </w:rPr>
        <w:t>Ulmenion</w:t>
      </w:r>
      <w:proofErr w:type="spellEnd"/>
      <w:r w:rsidRPr="00233F58">
        <w:rPr>
          <w:rFonts w:ascii="Arial" w:hAnsi="Arial" w:cs="Arial"/>
          <w:sz w:val="22"/>
          <w:szCs w:val="22"/>
        </w:rPr>
        <w:t xml:space="preserve"> </w:t>
      </w:r>
      <w:proofErr w:type="spellStart"/>
      <w:r w:rsidRPr="00233F58">
        <w:rPr>
          <w:rFonts w:ascii="Arial" w:hAnsi="Arial" w:cs="Arial"/>
          <w:sz w:val="22"/>
          <w:szCs w:val="22"/>
        </w:rPr>
        <w:t>minoris</w:t>
      </w:r>
      <w:proofErr w:type="spellEnd"/>
      <w:r w:rsidRPr="00233F58">
        <w:rPr>
          <w:rFonts w:ascii="Arial" w:hAnsi="Arial" w:cs="Arial"/>
          <w:sz w:val="22"/>
          <w:szCs w:val="22"/>
        </w:rPr>
        <w:t xml:space="preserve">) (91F0); bobr evropský (Castor </w:t>
      </w:r>
      <w:proofErr w:type="spellStart"/>
      <w:r w:rsidRPr="00233F58">
        <w:rPr>
          <w:rFonts w:ascii="Arial" w:hAnsi="Arial" w:cs="Arial"/>
          <w:sz w:val="22"/>
          <w:szCs w:val="22"/>
        </w:rPr>
        <w:t>fiber</w:t>
      </w:r>
      <w:proofErr w:type="spellEnd"/>
      <w:r w:rsidRPr="00233F58">
        <w:rPr>
          <w:rFonts w:ascii="Arial" w:hAnsi="Arial" w:cs="Arial"/>
          <w:sz w:val="22"/>
          <w:szCs w:val="22"/>
        </w:rPr>
        <w:t xml:space="preserve">); </w:t>
      </w:r>
      <w:r w:rsidRPr="00233F58">
        <w:rPr>
          <w:rFonts w:ascii="Arial" w:hAnsi="Arial" w:cs="Arial"/>
          <w:sz w:val="22"/>
          <w:szCs w:val="22"/>
        </w:rPr>
        <w:lastRenderedPageBreak/>
        <w:t>čolek velký (</w:t>
      </w:r>
      <w:proofErr w:type="spellStart"/>
      <w:r w:rsidRPr="00233F58">
        <w:rPr>
          <w:rFonts w:ascii="Arial" w:hAnsi="Arial" w:cs="Arial"/>
          <w:sz w:val="22"/>
          <w:szCs w:val="22"/>
        </w:rPr>
        <w:t>Triturus</w:t>
      </w:r>
      <w:proofErr w:type="spellEnd"/>
      <w:r w:rsidRPr="00233F58">
        <w:rPr>
          <w:rFonts w:ascii="Arial" w:hAnsi="Arial" w:cs="Arial"/>
          <w:sz w:val="22"/>
          <w:szCs w:val="22"/>
        </w:rPr>
        <w:t xml:space="preserve"> </w:t>
      </w:r>
      <w:proofErr w:type="spellStart"/>
      <w:r w:rsidRPr="00233F58">
        <w:rPr>
          <w:rFonts w:ascii="Arial" w:hAnsi="Arial" w:cs="Arial"/>
          <w:sz w:val="22"/>
          <w:szCs w:val="22"/>
        </w:rPr>
        <w:t>cristatus</w:t>
      </w:r>
      <w:proofErr w:type="spellEnd"/>
      <w:r w:rsidRPr="00233F58">
        <w:rPr>
          <w:rFonts w:ascii="Arial" w:hAnsi="Arial" w:cs="Arial"/>
          <w:sz w:val="22"/>
          <w:szCs w:val="22"/>
        </w:rPr>
        <w:t xml:space="preserve">); </w:t>
      </w:r>
      <w:proofErr w:type="spellStart"/>
      <w:r w:rsidRPr="00233F58">
        <w:rPr>
          <w:rFonts w:ascii="Arial" w:hAnsi="Arial" w:cs="Arial"/>
          <w:sz w:val="22"/>
          <w:szCs w:val="22"/>
        </w:rPr>
        <w:t>klínatka</w:t>
      </w:r>
      <w:proofErr w:type="spellEnd"/>
      <w:r w:rsidRPr="00233F58">
        <w:rPr>
          <w:rFonts w:ascii="Arial" w:hAnsi="Arial" w:cs="Arial"/>
          <w:sz w:val="22"/>
          <w:szCs w:val="22"/>
        </w:rPr>
        <w:t xml:space="preserve"> rohatá (</w:t>
      </w:r>
      <w:proofErr w:type="spellStart"/>
      <w:r w:rsidRPr="00233F58">
        <w:rPr>
          <w:rFonts w:ascii="Arial" w:hAnsi="Arial" w:cs="Arial"/>
          <w:sz w:val="22"/>
          <w:szCs w:val="22"/>
        </w:rPr>
        <w:t>Ophiogomphus</w:t>
      </w:r>
      <w:proofErr w:type="spellEnd"/>
      <w:r w:rsidRPr="00233F58">
        <w:rPr>
          <w:rFonts w:ascii="Arial" w:hAnsi="Arial" w:cs="Arial"/>
          <w:sz w:val="22"/>
          <w:szCs w:val="22"/>
        </w:rPr>
        <w:t xml:space="preserve"> </w:t>
      </w:r>
      <w:proofErr w:type="spellStart"/>
      <w:r w:rsidRPr="00233F58">
        <w:rPr>
          <w:rFonts w:ascii="Arial" w:hAnsi="Arial" w:cs="Arial"/>
          <w:sz w:val="22"/>
          <w:szCs w:val="22"/>
        </w:rPr>
        <w:t>cecilia</w:t>
      </w:r>
      <w:proofErr w:type="spellEnd"/>
      <w:r w:rsidRPr="00233F58">
        <w:rPr>
          <w:rFonts w:ascii="Arial" w:hAnsi="Arial" w:cs="Arial"/>
          <w:sz w:val="22"/>
          <w:szCs w:val="22"/>
        </w:rPr>
        <w:t>); kuňka ohnivá (</w:t>
      </w:r>
      <w:proofErr w:type="spellStart"/>
      <w:r w:rsidRPr="00233F58">
        <w:rPr>
          <w:rFonts w:ascii="Arial" w:hAnsi="Arial" w:cs="Arial"/>
          <w:sz w:val="22"/>
          <w:szCs w:val="22"/>
        </w:rPr>
        <w:t>Bombina</w:t>
      </w:r>
      <w:proofErr w:type="spellEnd"/>
      <w:r w:rsidRPr="00233F58">
        <w:rPr>
          <w:rFonts w:ascii="Arial" w:hAnsi="Arial" w:cs="Arial"/>
          <w:sz w:val="22"/>
          <w:szCs w:val="22"/>
        </w:rPr>
        <w:t xml:space="preserve"> </w:t>
      </w:r>
      <w:proofErr w:type="spellStart"/>
      <w:r w:rsidRPr="00233F58">
        <w:rPr>
          <w:rFonts w:ascii="Arial" w:hAnsi="Arial" w:cs="Arial"/>
          <w:sz w:val="22"/>
          <w:szCs w:val="22"/>
        </w:rPr>
        <w:t>bombina</w:t>
      </w:r>
      <w:proofErr w:type="spellEnd"/>
      <w:r w:rsidRPr="00233F58">
        <w:rPr>
          <w:rFonts w:ascii="Arial" w:hAnsi="Arial" w:cs="Arial"/>
          <w:sz w:val="22"/>
          <w:szCs w:val="22"/>
        </w:rPr>
        <w:t>); modrásek bahenní (</w:t>
      </w:r>
      <w:proofErr w:type="spellStart"/>
      <w:r w:rsidRPr="00233F58">
        <w:rPr>
          <w:rFonts w:ascii="Arial" w:hAnsi="Arial" w:cs="Arial"/>
          <w:sz w:val="22"/>
          <w:szCs w:val="22"/>
        </w:rPr>
        <w:t>Maculinea</w:t>
      </w:r>
      <w:proofErr w:type="spellEnd"/>
      <w:r w:rsidRPr="00233F58">
        <w:rPr>
          <w:rFonts w:ascii="Arial" w:hAnsi="Arial" w:cs="Arial"/>
          <w:sz w:val="22"/>
          <w:szCs w:val="22"/>
        </w:rPr>
        <w:t xml:space="preserve"> </w:t>
      </w:r>
      <w:proofErr w:type="spellStart"/>
      <w:r w:rsidRPr="00233F58">
        <w:rPr>
          <w:rFonts w:ascii="Arial" w:hAnsi="Arial" w:cs="Arial"/>
          <w:sz w:val="22"/>
          <w:szCs w:val="22"/>
        </w:rPr>
        <w:t>nausithous</w:t>
      </w:r>
      <w:proofErr w:type="spellEnd"/>
      <w:r w:rsidRPr="00233F58">
        <w:rPr>
          <w:rFonts w:ascii="Arial" w:hAnsi="Arial" w:cs="Arial"/>
          <w:sz w:val="22"/>
          <w:szCs w:val="22"/>
        </w:rPr>
        <w:t>); netopýr černý (</w:t>
      </w:r>
      <w:proofErr w:type="spellStart"/>
      <w:r w:rsidRPr="00233F58">
        <w:rPr>
          <w:rFonts w:ascii="Arial" w:hAnsi="Arial" w:cs="Arial"/>
          <w:sz w:val="22"/>
          <w:szCs w:val="22"/>
        </w:rPr>
        <w:t>Barbastella</w:t>
      </w:r>
      <w:proofErr w:type="spellEnd"/>
      <w:r w:rsidRPr="00233F58">
        <w:rPr>
          <w:rFonts w:ascii="Arial" w:hAnsi="Arial" w:cs="Arial"/>
          <w:sz w:val="22"/>
          <w:szCs w:val="22"/>
        </w:rPr>
        <w:t xml:space="preserve"> </w:t>
      </w:r>
      <w:proofErr w:type="spellStart"/>
      <w:r w:rsidRPr="00233F58">
        <w:rPr>
          <w:rFonts w:ascii="Arial" w:hAnsi="Arial" w:cs="Arial"/>
          <w:sz w:val="22"/>
          <w:szCs w:val="22"/>
        </w:rPr>
        <w:t>barbastellus</w:t>
      </w:r>
      <w:proofErr w:type="spellEnd"/>
      <w:r w:rsidRPr="00233F58">
        <w:rPr>
          <w:rFonts w:ascii="Arial" w:hAnsi="Arial" w:cs="Arial"/>
          <w:sz w:val="22"/>
          <w:szCs w:val="22"/>
        </w:rPr>
        <w:t xml:space="preserve">); ohniváček </w:t>
      </w:r>
      <w:proofErr w:type="spellStart"/>
      <w:r w:rsidRPr="00233F58">
        <w:rPr>
          <w:rFonts w:ascii="Arial" w:hAnsi="Arial" w:cs="Arial"/>
          <w:sz w:val="22"/>
          <w:szCs w:val="22"/>
        </w:rPr>
        <w:t>černočárný</w:t>
      </w:r>
      <w:proofErr w:type="spellEnd"/>
      <w:r w:rsidRPr="00233F58">
        <w:rPr>
          <w:rFonts w:ascii="Arial" w:hAnsi="Arial" w:cs="Arial"/>
          <w:sz w:val="22"/>
          <w:szCs w:val="22"/>
        </w:rPr>
        <w:t xml:space="preserve"> (</w:t>
      </w:r>
      <w:proofErr w:type="spellStart"/>
      <w:r w:rsidRPr="00233F58">
        <w:rPr>
          <w:rFonts w:ascii="Arial" w:hAnsi="Arial" w:cs="Arial"/>
          <w:sz w:val="22"/>
          <w:szCs w:val="22"/>
        </w:rPr>
        <w:t>Lycaena</w:t>
      </w:r>
      <w:proofErr w:type="spellEnd"/>
      <w:r w:rsidRPr="00233F58">
        <w:rPr>
          <w:rFonts w:ascii="Arial" w:hAnsi="Arial" w:cs="Arial"/>
          <w:sz w:val="22"/>
          <w:szCs w:val="22"/>
        </w:rPr>
        <w:t xml:space="preserve"> </w:t>
      </w:r>
      <w:proofErr w:type="spellStart"/>
      <w:r w:rsidRPr="00233F58">
        <w:rPr>
          <w:rFonts w:ascii="Arial" w:hAnsi="Arial" w:cs="Arial"/>
          <w:sz w:val="22"/>
          <w:szCs w:val="22"/>
        </w:rPr>
        <w:t>dispar</w:t>
      </w:r>
      <w:proofErr w:type="spellEnd"/>
      <w:r w:rsidRPr="00233F58">
        <w:rPr>
          <w:rFonts w:ascii="Arial" w:hAnsi="Arial" w:cs="Arial"/>
          <w:sz w:val="22"/>
          <w:szCs w:val="22"/>
        </w:rPr>
        <w:t xml:space="preserve">); </w:t>
      </w:r>
      <w:proofErr w:type="spellStart"/>
      <w:r w:rsidRPr="00233F58">
        <w:rPr>
          <w:rFonts w:ascii="Arial" w:hAnsi="Arial" w:cs="Arial"/>
          <w:sz w:val="22"/>
          <w:szCs w:val="22"/>
        </w:rPr>
        <w:t>svinutec</w:t>
      </w:r>
      <w:proofErr w:type="spellEnd"/>
      <w:r w:rsidRPr="00233F58">
        <w:rPr>
          <w:rFonts w:ascii="Arial" w:hAnsi="Arial" w:cs="Arial"/>
          <w:sz w:val="22"/>
          <w:szCs w:val="22"/>
        </w:rPr>
        <w:t xml:space="preserve"> tenký (</w:t>
      </w:r>
      <w:proofErr w:type="spellStart"/>
      <w:r w:rsidRPr="00233F58">
        <w:rPr>
          <w:rFonts w:ascii="Arial" w:hAnsi="Arial" w:cs="Arial"/>
          <w:sz w:val="22"/>
          <w:szCs w:val="22"/>
        </w:rPr>
        <w:t>Anisus</w:t>
      </w:r>
      <w:proofErr w:type="spellEnd"/>
      <w:r w:rsidRPr="00233F58">
        <w:rPr>
          <w:rFonts w:ascii="Arial" w:hAnsi="Arial" w:cs="Arial"/>
          <w:sz w:val="22"/>
          <w:szCs w:val="22"/>
        </w:rPr>
        <w:t xml:space="preserve"> </w:t>
      </w:r>
      <w:proofErr w:type="spellStart"/>
      <w:r w:rsidRPr="00233F58">
        <w:rPr>
          <w:rFonts w:ascii="Arial" w:hAnsi="Arial" w:cs="Arial"/>
          <w:sz w:val="22"/>
          <w:szCs w:val="22"/>
        </w:rPr>
        <w:t>vorticulus</w:t>
      </w:r>
      <w:proofErr w:type="spellEnd"/>
      <w:r w:rsidRPr="00233F58">
        <w:rPr>
          <w:rFonts w:ascii="Arial" w:hAnsi="Arial" w:cs="Arial"/>
          <w:sz w:val="22"/>
          <w:szCs w:val="22"/>
        </w:rPr>
        <w:t>); vydra říční (</w:t>
      </w:r>
      <w:proofErr w:type="spellStart"/>
      <w:r w:rsidRPr="00233F58">
        <w:rPr>
          <w:rFonts w:ascii="Arial" w:hAnsi="Arial" w:cs="Arial"/>
          <w:sz w:val="22"/>
          <w:szCs w:val="22"/>
        </w:rPr>
        <w:t>Lutra</w:t>
      </w:r>
      <w:proofErr w:type="spellEnd"/>
      <w:r w:rsidRPr="00233F58">
        <w:rPr>
          <w:rFonts w:ascii="Arial" w:hAnsi="Arial" w:cs="Arial"/>
          <w:sz w:val="22"/>
          <w:szCs w:val="22"/>
        </w:rPr>
        <w:t xml:space="preserve"> </w:t>
      </w:r>
      <w:proofErr w:type="spellStart"/>
      <w:r w:rsidRPr="00233F58">
        <w:rPr>
          <w:rFonts w:ascii="Arial" w:hAnsi="Arial" w:cs="Arial"/>
          <w:sz w:val="22"/>
          <w:szCs w:val="22"/>
        </w:rPr>
        <w:t>lutra</w:t>
      </w:r>
      <w:proofErr w:type="spellEnd"/>
      <w:r w:rsidRPr="00233F58">
        <w:rPr>
          <w:rFonts w:ascii="Arial" w:hAnsi="Arial" w:cs="Arial"/>
          <w:sz w:val="22"/>
          <w:szCs w:val="22"/>
        </w:rPr>
        <w:t>)</w:t>
      </w:r>
    </w:p>
    <w:p w:rsidR="00F21A16" w:rsidRDefault="00F21A16" w:rsidP="00592057">
      <w:pPr>
        <w:ind w:left="851"/>
        <w:jc w:val="both"/>
        <w:rPr>
          <w:rFonts w:ascii="Arial" w:hAnsi="Arial" w:cs="Arial"/>
          <w:sz w:val="22"/>
          <w:szCs w:val="22"/>
        </w:rPr>
      </w:pPr>
    </w:p>
    <w:p w:rsidR="00F21A16" w:rsidRDefault="00F21A16" w:rsidP="00F21A16">
      <w:pPr>
        <w:ind w:left="491"/>
        <w:jc w:val="both"/>
        <w:rPr>
          <w:rFonts w:ascii="Arial" w:hAnsi="Arial" w:cs="Arial"/>
          <w:b/>
          <w:bCs/>
          <w:sz w:val="22"/>
        </w:rPr>
      </w:pPr>
      <w:r>
        <w:rPr>
          <w:rFonts w:ascii="Arial" w:hAnsi="Arial" w:cs="Arial"/>
          <w:b/>
          <w:bCs/>
          <w:sz w:val="22"/>
        </w:rPr>
        <w:t>Lokalizace záměru v EVL:</w:t>
      </w:r>
    </w:p>
    <w:p w:rsidR="00F21A16" w:rsidRPr="00233F58" w:rsidRDefault="00F21A16" w:rsidP="00592057">
      <w:pPr>
        <w:ind w:left="851"/>
        <w:jc w:val="both"/>
        <w:rPr>
          <w:rFonts w:ascii="Arial" w:hAnsi="Arial" w:cs="Arial"/>
          <w:sz w:val="22"/>
          <w:szCs w:val="22"/>
        </w:rPr>
      </w:pPr>
    </w:p>
    <w:p w:rsidR="00233F58" w:rsidRDefault="00233F58" w:rsidP="00592057">
      <w:pPr>
        <w:ind w:left="851"/>
        <w:jc w:val="both"/>
        <w:rPr>
          <w:rFonts w:ascii="Arial" w:hAnsi="Arial" w:cs="Arial"/>
          <w:sz w:val="22"/>
          <w:szCs w:val="22"/>
        </w:rPr>
      </w:pPr>
    </w:p>
    <w:p w:rsidR="00F21A16" w:rsidRDefault="00F21A16" w:rsidP="00592057">
      <w:pPr>
        <w:ind w:left="851"/>
        <w:jc w:val="both"/>
        <w:rPr>
          <w:rFonts w:ascii="Arial" w:hAnsi="Arial" w:cs="Arial"/>
          <w:sz w:val="22"/>
          <w:szCs w:val="22"/>
        </w:rPr>
      </w:pPr>
      <w:r>
        <w:rPr>
          <w:rFonts w:ascii="Arial" w:hAnsi="Arial" w:cs="Arial"/>
          <w:b/>
          <w:bCs/>
          <w:noProof/>
          <w:sz w:val="22"/>
        </w:rPr>
        <w:drawing>
          <wp:inline distT="0" distB="0" distL="0" distR="0">
            <wp:extent cx="4057650" cy="45910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57650" cy="4591050"/>
                    </a:xfrm>
                    <a:prstGeom prst="rect">
                      <a:avLst/>
                    </a:prstGeom>
                    <a:noFill/>
                    <a:ln>
                      <a:noFill/>
                    </a:ln>
                  </pic:spPr>
                </pic:pic>
              </a:graphicData>
            </a:graphic>
          </wp:inline>
        </w:drawing>
      </w:r>
    </w:p>
    <w:p w:rsidR="00233F58" w:rsidRDefault="00233F58" w:rsidP="00592057">
      <w:pPr>
        <w:ind w:left="851"/>
        <w:jc w:val="both"/>
        <w:rPr>
          <w:rFonts w:ascii="Arial" w:hAnsi="Arial" w:cs="Arial"/>
          <w:sz w:val="22"/>
          <w:szCs w:val="22"/>
        </w:rPr>
      </w:pPr>
    </w:p>
    <w:tbl>
      <w:tblPr>
        <w:tblW w:w="5000" w:type="pct"/>
        <w:shd w:val="clear" w:color="auto" w:fill="FCFCFC"/>
        <w:tblCellMar>
          <w:top w:w="15" w:type="dxa"/>
          <w:left w:w="15" w:type="dxa"/>
          <w:bottom w:w="15" w:type="dxa"/>
          <w:right w:w="15" w:type="dxa"/>
        </w:tblCellMar>
        <w:tblLook w:val="04A0" w:firstRow="1" w:lastRow="0" w:firstColumn="1" w:lastColumn="0" w:noHBand="0" w:noVBand="1"/>
      </w:tblPr>
      <w:tblGrid>
        <w:gridCol w:w="4536"/>
        <w:gridCol w:w="4536"/>
      </w:tblGrid>
      <w:tr w:rsidR="00233F58" w:rsidRPr="00233F58" w:rsidTr="00233F58">
        <w:tc>
          <w:tcPr>
            <w:tcW w:w="0" w:type="auto"/>
            <w:shd w:val="clear" w:color="auto" w:fill="FCFCFC"/>
            <w:tcMar>
              <w:top w:w="0" w:type="dxa"/>
              <w:left w:w="0" w:type="dxa"/>
              <w:bottom w:w="0" w:type="dxa"/>
              <w:right w:w="0" w:type="dxa"/>
            </w:tcMar>
            <w:hideMark/>
          </w:tcPr>
          <w:p w:rsidR="00233F58" w:rsidRPr="00233F58" w:rsidRDefault="00233F58" w:rsidP="00233F58">
            <w:pPr>
              <w:rPr>
                <w:rFonts w:ascii="Arial" w:hAnsi="Arial" w:cs="Arial"/>
                <w:b/>
                <w:bCs/>
                <w:color w:val="333333"/>
                <w:sz w:val="16"/>
                <w:szCs w:val="16"/>
              </w:rPr>
            </w:pPr>
          </w:p>
        </w:tc>
        <w:tc>
          <w:tcPr>
            <w:tcW w:w="0" w:type="auto"/>
            <w:shd w:val="clear" w:color="auto" w:fill="FCFCFC"/>
            <w:tcMar>
              <w:top w:w="0" w:type="dxa"/>
              <w:left w:w="0" w:type="dxa"/>
              <w:bottom w:w="0" w:type="dxa"/>
              <w:right w:w="0" w:type="dxa"/>
            </w:tcMar>
            <w:vAlign w:val="center"/>
            <w:hideMark/>
          </w:tcPr>
          <w:p w:rsidR="00233F58" w:rsidRPr="00233F58" w:rsidRDefault="00233F58" w:rsidP="00233F58">
            <w:pPr>
              <w:rPr>
                <w:rFonts w:ascii="Arial" w:hAnsi="Arial" w:cs="Arial"/>
                <w:color w:val="333333"/>
                <w:sz w:val="16"/>
                <w:szCs w:val="16"/>
              </w:rPr>
            </w:pPr>
          </w:p>
        </w:tc>
      </w:tr>
    </w:tbl>
    <w:p w:rsidR="00233F58" w:rsidRDefault="00233F58" w:rsidP="00592057">
      <w:pPr>
        <w:ind w:left="851"/>
        <w:jc w:val="both"/>
        <w:rPr>
          <w:rFonts w:ascii="Arial" w:hAnsi="Arial" w:cs="Arial"/>
          <w:sz w:val="22"/>
          <w:szCs w:val="22"/>
        </w:rPr>
      </w:pPr>
    </w:p>
    <w:p w:rsidR="00592057" w:rsidRDefault="00592057" w:rsidP="000069AB">
      <w:pPr>
        <w:ind w:left="491"/>
        <w:jc w:val="both"/>
        <w:rPr>
          <w:rFonts w:ascii="Arial" w:hAnsi="Arial" w:cs="Arial"/>
          <w:b/>
          <w:bCs/>
          <w:sz w:val="22"/>
        </w:rPr>
      </w:pPr>
    </w:p>
    <w:p w:rsidR="000069AB" w:rsidRPr="003C5336" w:rsidRDefault="000069AB" w:rsidP="000069AB">
      <w:pPr>
        <w:numPr>
          <w:ilvl w:val="0"/>
          <w:numId w:val="1"/>
        </w:numPr>
        <w:ind w:left="851"/>
        <w:jc w:val="both"/>
        <w:rPr>
          <w:rFonts w:ascii="Arial" w:hAnsi="Arial" w:cs="Arial"/>
          <w:b/>
          <w:bCs/>
          <w:sz w:val="22"/>
        </w:rPr>
      </w:pPr>
      <w:r>
        <w:rPr>
          <w:rFonts w:ascii="Arial" w:hAnsi="Arial" w:cs="Arial"/>
          <w:b/>
          <w:bCs/>
          <w:sz w:val="22"/>
        </w:rPr>
        <w:t xml:space="preserve">Charakteristika žádosti a projektu </w:t>
      </w:r>
      <w:r>
        <w:rPr>
          <w:rFonts w:ascii="Arial" w:hAnsi="Arial" w:cs="Arial"/>
          <w:sz w:val="22"/>
        </w:rPr>
        <w:t>(slovní popis)</w:t>
      </w:r>
    </w:p>
    <w:p w:rsidR="000069AB" w:rsidRPr="008D58F7" w:rsidRDefault="000069AB" w:rsidP="000069AB">
      <w:pPr>
        <w:ind w:left="491"/>
        <w:jc w:val="both"/>
        <w:rPr>
          <w:rFonts w:ascii="Arial" w:hAnsi="Arial" w:cs="Arial"/>
          <w:b/>
          <w:bCs/>
          <w:sz w:val="8"/>
          <w:szCs w:val="8"/>
        </w:rPr>
      </w:pPr>
    </w:p>
    <w:p w:rsidR="000069AB" w:rsidRDefault="000069AB" w:rsidP="000069AB">
      <w:pPr>
        <w:numPr>
          <w:ilvl w:val="0"/>
          <w:numId w:val="2"/>
        </w:numPr>
        <w:ind w:left="851"/>
        <w:jc w:val="both"/>
        <w:rPr>
          <w:rFonts w:ascii="Arial" w:hAnsi="Arial" w:cs="Arial"/>
          <w:b/>
          <w:bCs/>
          <w:sz w:val="22"/>
        </w:rPr>
      </w:pPr>
      <w:r>
        <w:rPr>
          <w:rFonts w:ascii="Arial" w:hAnsi="Arial" w:cs="Arial"/>
          <w:b/>
          <w:bCs/>
          <w:sz w:val="22"/>
        </w:rPr>
        <w:t>uvedení do situace</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 xml:space="preserve">Původní jezové těleso bylo v minulých letech poškozeno několika povodněmi, proto provoz Šumperk prováděl svépomocí řadu oprav a to zejména za účelem stabilizace stavby. Původní dlažba skluzové plochy až na drobné výjimky zcela vymizela a byla nahrazena těžkým kamenným záhozem, který byl v minulosti několikrát doplňován. </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 xml:space="preserve">V poslední době byly za nízkých vodních stavů v horní třetině jezového tělesa pozorovány četné výrony vody. Dřevěná konstrukce roštu je na několika místech odhalená a jeví se lokálně jako silně opotřebovaná a na hraně životnosti. Prakticky na celém objektu lze pozorovat postupné rozplavování použitého kameniva, které tvoří v této dřevo-kamenné konstrukci zásadní roli. Jez se postupně stává nestabilním s množstvím průsaků a výronů. Funkci jezu dnes zajišťuje zejména provizorně osazená stěna z betonových panelů, které jsou opřeny o dřevěný trám v koruně jezu. Před stěnou z panelů byl zjištěn hluboký výmol ve dně šíře cca 5 – 7 m a o hloubce cca 2 m. Obdobně za </w:t>
      </w:r>
      <w:proofErr w:type="gramStart"/>
      <w:r w:rsidRPr="001B4CAD">
        <w:rPr>
          <w:rFonts w:ascii="Arial" w:hAnsi="Arial" w:cs="Arial"/>
          <w:sz w:val="22"/>
          <w:szCs w:val="22"/>
        </w:rPr>
        <w:t>stěnou  z panelů</w:t>
      </w:r>
      <w:proofErr w:type="gramEnd"/>
      <w:r w:rsidRPr="001B4CAD">
        <w:rPr>
          <w:rFonts w:ascii="Arial" w:hAnsi="Arial" w:cs="Arial"/>
          <w:sz w:val="22"/>
          <w:szCs w:val="22"/>
        </w:rPr>
        <w:t xml:space="preserve"> (tj. na povodní straně jezu, zejména v blízkosti levého břehu) se nachází hluboký výmol, proto může dojít k sesunutí, či zborcení (vyvrácení) zmíněné panelové stěny. Stěna navíc způsobuje migračně neprostupnou překážku ve vodním toku. Přilehlé zavazovací zdi jsou částečně podemlety vč. poškozeného spárování. Navazující rovnanina podjezí a zpevnění břehů pod zídkami je silně rozplaveno. Pod objektem chybí kvalitní stabilizace dna. </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ab/>
      </w:r>
      <w:r w:rsidRPr="001B4CAD">
        <w:rPr>
          <w:rFonts w:ascii="Arial" w:hAnsi="Arial" w:cs="Arial"/>
          <w:sz w:val="22"/>
          <w:szCs w:val="22"/>
        </w:rPr>
        <w:tab/>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 xml:space="preserve">Vzhledem k výše uvedeným skutečnostem a s ohledem na </w:t>
      </w:r>
      <w:proofErr w:type="spellStart"/>
      <w:r w:rsidRPr="001B4CAD">
        <w:rPr>
          <w:rFonts w:ascii="Arial" w:hAnsi="Arial" w:cs="Arial"/>
          <w:sz w:val="22"/>
          <w:szCs w:val="22"/>
        </w:rPr>
        <w:t>předhavarijní</w:t>
      </w:r>
      <w:proofErr w:type="spellEnd"/>
      <w:r w:rsidRPr="001B4CAD">
        <w:rPr>
          <w:rFonts w:ascii="Arial" w:hAnsi="Arial" w:cs="Arial"/>
          <w:sz w:val="22"/>
          <w:szCs w:val="22"/>
        </w:rPr>
        <w:t xml:space="preserve"> stav současného jezového objektu je nutné zahájit přípravu celkové rekonstrukce jezu. </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 xml:space="preserve">Předmětný objekt se nachází v EVL a navíc je uveden mezi revitalizačními opatřeními v POP, proto je nutné zohlednit mj. i migrační prostupnost toku. Z tohoto důvodu se jako vhodné řešení nabízí přestavba objektu na migračně příznivý skluz s předpokládaným sklonem cca 1:25. Skluz bude navržen na celou šířku překážky, část skluzu bude řešeno formou intenzifikace migrace, respektive kynety pro koncentraci nízkých průtoků. Mimo kynetu se předpokládá uložení balvanů na </w:t>
      </w:r>
      <w:proofErr w:type="gramStart"/>
      <w:r w:rsidRPr="001B4CAD">
        <w:rPr>
          <w:rFonts w:ascii="Arial" w:hAnsi="Arial" w:cs="Arial"/>
          <w:sz w:val="22"/>
          <w:szCs w:val="22"/>
        </w:rPr>
        <w:t>štět</w:t>
      </w:r>
      <w:proofErr w:type="gramEnd"/>
      <w:r w:rsidRPr="001B4CAD">
        <w:rPr>
          <w:rFonts w:ascii="Arial" w:hAnsi="Arial" w:cs="Arial"/>
          <w:sz w:val="22"/>
          <w:szCs w:val="22"/>
        </w:rPr>
        <w:t xml:space="preserve"> tak, aby vytvářeli kaskádovitou strukturu. Přelivná hrana jezu musí být navržena a zajištěna tak, aby nedocházelo k poklesu vzduté hladiny, respektive protékání vody balvanitou konstrukcí. V přelivné hraně bude proveden výřez pro koncentraci minimálních průtoků. Pata balvanitého skluzu bude zajištěna dnovým prahem. </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Ten by při vhodném projekčním návrhu splnil veškeré technické, ale i ekologické nároky na vzdouvací stavbu. Realizací nového objektu by byl zajištěn odběr do náhonu, ale i převádění MZP a bezpečné převádění povodňových průtoků do Moravské Sázavy. Objekt by zajistil i potřebnou migrační prostupnost, která je při rekonstrukci vzdouvacích objektů žádoucí, zejména vzhledem k poloze jezu, který vytváří vstupní bránu pro ryby migrující z řeky Moravy do Moravské Sázavy.</w:t>
      </w:r>
    </w:p>
    <w:p w:rsidR="001B4CAD" w:rsidRPr="001B4CAD" w:rsidRDefault="001B4CAD" w:rsidP="001B4CAD">
      <w:pPr>
        <w:ind w:left="851"/>
        <w:jc w:val="both"/>
        <w:rPr>
          <w:rFonts w:ascii="Arial" w:hAnsi="Arial" w:cs="Arial"/>
          <w:sz w:val="22"/>
          <w:szCs w:val="22"/>
        </w:rPr>
      </w:pP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Součástí PD migračně prostupného skluzu by tedy bylo odstranění stávajícího poškozeného objektu a návrh nové stavby v optimalizovaných parametrech, které by vzešly z potřeby dělení průtoků mezi náhon a vodní tok a také z provedených konzultací se zástupci AOPK ČR, ČRS a KÚOK.</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 xml:space="preserve"> </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Samotný technický návrh stavby musí zajistit funkčnost a odolnost stavby při kompletní škále průtoků a to od převádění MZP - až po převádění povodní, kterým musí stavby bezpečné odolat. Dle výše uvedeného se předpokládá realizace balvanité rampy, která bude v horní i spodní části hloubkově založena (např. ocelová štětovnice). Pro převádění nízkých průtoků by byla v rampě provedena soustředěná kyneta. Záměr by řešil i stav zavazovacích křídel a stabilizaci podjezí.</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 xml:space="preserve"> </w:t>
      </w:r>
    </w:p>
    <w:p w:rsidR="001B4CAD" w:rsidRPr="001B4CAD" w:rsidRDefault="001B4CAD" w:rsidP="001B4CAD">
      <w:pPr>
        <w:ind w:left="851"/>
        <w:jc w:val="both"/>
        <w:rPr>
          <w:rFonts w:ascii="Arial" w:hAnsi="Arial" w:cs="Arial"/>
          <w:sz w:val="22"/>
          <w:szCs w:val="22"/>
        </w:rPr>
      </w:pPr>
      <w:r w:rsidRPr="001B4CAD">
        <w:rPr>
          <w:rFonts w:ascii="Arial" w:hAnsi="Arial" w:cs="Arial"/>
          <w:sz w:val="22"/>
          <w:szCs w:val="22"/>
        </w:rPr>
        <w:t>Součástí přípravy akce bude mj. i sběr dat o existenci ZCHD živočichů, ichtyologických dat apod. Předpokládají se konzultace se zástupci ochrany přírody a rybářského svazu, kde bude upřesněn předpokládaný způsob řešení. S ohledem na lokalizaci záměru v EVL bude akce řešena i s KÚOK, se kterým bude řešena i případná výjimka při dotčení ZCHD živočichů.</w:t>
      </w:r>
    </w:p>
    <w:p w:rsidR="000069AB" w:rsidRPr="006E464A" w:rsidRDefault="000069AB" w:rsidP="000069AB">
      <w:pPr>
        <w:ind w:left="491"/>
        <w:jc w:val="both"/>
        <w:rPr>
          <w:rFonts w:ascii="Arial" w:hAnsi="Arial" w:cs="Arial"/>
          <w:b/>
          <w:bCs/>
          <w:sz w:val="8"/>
          <w:szCs w:val="8"/>
        </w:rPr>
      </w:pPr>
    </w:p>
    <w:p w:rsidR="000069AB" w:rsidRDefault="000069AB" w:rsidP="000069AB">
      <w:pPr>
        <w:numPr>
          <w:ilvl w:val="0"/>
          <w:numId w:val="2"/>
        </w:numPr>
        <w:ind w:left="851"/>
        <w:jc w:val="both"/>
        <w:rPr>
          <w:rFonts w:ascii="Arial" w:hAnsi="Arial" w:cs="Arial"/>
          <w:b/>
          <w:bCs/>
          <w:sz w:val="22"/>
        </w:rPr>
      </w:pPr>
      <w:r>
        <w:rPr>
          <w:rFonts w:ascii="Arial" w:hAnsi="Arial" w:cs="Arial"/>
          <w:b/>
          <w:bCs/>
          <w:sz w:val="22"/>
        </w:rPr>
        <w:t>popis jednotlivých stavebních objektů (současných i nových)</w:t>
      </w:r>
    </w:p>
    <w:p w:rsidR="000069AB" w:rsidRPr="006E464A" w:rsidRDefault="000069AB" w:rsidP="000069AB">
      <w:pPr>
        <w:ind w:left="1199" w:firstLine="217"/>
        <w:jc w:val="both"/>
        <w:rPr>
          <w:rFonts w:ascii="Arial" w:hAnsi="Arial" w:cs="Arial"/>
          <w:b/>
          <w:bCs/>
          <w:sz w:val="8"/>
          <w:szCs w:val="8"/>
        </w:rPr>
      </w:pPr>
    </w:p>
    <w:p w:rsidR="000069AB" w:rsidRDefault="000069AB" w:rsidP="000069AB">
      <w:pPr>
        <w:ind w:left="1199" w:firstLine="217"/>
        <w:jc w:val="both"/>
        <w:rPr>
          <w:rFonts w:ascii="Arial" w:hAnsi="Arial" w:cs="Arial"/>
          <w:b/>
          <w:bCs/>
          <w:sz w:val="22"/>
        </w:rPr>
      </w:pPr>
      <w:r>
        <w:rPr>
          <w:rFonts w:ascii="Arial" w:hAnsi="Arial" w:cs="Arial"/>
          <w:b/>
          <w:bCs/>
          <w:sz w:val="22"/>
        </w:rPr>
        <w:t>jez</w:t>
      </w:r>
    </w:p>
    <w:p w:rsidR="001B4CAD" w:rsidRPr="00966FE2" w:rsidRDefault="001B4CAD" w:rsidP="001B4CAD">
      <w:pPr>
        <w:ind w:left="1416"/>
        <w:jc w:val="both"/>
        <w:rPr>
          <w:rFonts w:ascii="Arial" w:hAnsi="Arial" w:cs="Arial"/>
          <w:sz w:val="22"/>
          <w:szCs w:val="22"/>
        </w:rPr>
      </w:pPr>
      <w:r w:rsidRPr="00966FE2">
        <w:rPr>
          <w:rFonts w:ascii="Arial" w:hAnsi="Arial" w:cs="Arial"/>
          <w:sz w:val="22"/>
          <w:szCs w:val="22"/>
        </w:rPr>
        <w:t>Řešená akce se dotýká stávajícího pevného jezu na řece Moravská Sázava v </w:t>
      </w:r>
      <w:proofErr w:type="spellStart"/>
      <w:proofErr w:type="gramStart"/>
      <w:r w:rsidRPr="00966FE2">
        <w:rPr>
          <w:rFonts w:ascii="Arial" w:hAnsi="Arial" w:cs="Arial"/>
          <w:sz w:val="22"/>
          <w:szCs w:val="22"/>
        </w:rPr>
        <w:t>k.ú</w:t>
      </w:r>
      <w:proofErr w:type="spellEnd"/>
      <w:r w:rsidRPr="00966FE2">
        <w:rPr>
          <w:rFonts w:ascii="Arial" w:hAnsi="Arial" w:cs="Arial"/>
          <w:sz w:val="22"/>
          <w:szCs w:val="22"/>
        </w:rPr>
        <w:t>.</w:t>
      </w:r>
      <w:proofErr w:type="gramEnd"/>
      <w:r w:rsidRPr="00966FE2">
        <w:rPr>
          <w:rFonts w:ascii="Arial" w:hAnsi="Arial" w:cs="Arial"/>
          <w:sz w:val="22"/>
          <w:szCs w:val="22"/>
        </w:rPr>
        <w:t xml:space="preserve"> Zvole</w:t>
      </w:r>
      <w:r>
        <w:rPr>
          <w:rFonts w:ascii="Arial" w:hAnsi="Arial" w:cs="Arial"/>
          <w:sz w:val="22"/>
          <w:szCs w:val="22"/>
        </w:rPr>
        <w:t xml:space="preserve"> u </w:t>
      </w:r>
      <w:proofErr w:type="spellStart"/>
      <w:r>
        <w:rPr>
          <w:rFonts w:ascii="Arial" w:hAnsi="Arial" w:cs="Arial"/>
          <w:sz w:val="22"/>
          <w:szCs w:val="22"/>
        </w:rPr>
        <w:t>Zábřeha</w:t>
      </w:r>
      <w:proofErr w:type="spellEnd"/>
      <w:r>
        <w:rPr>
          <w:rFonts w:ascii="Arial" w:hAnsi="Arial" w:cs="Arial"/>
          <w:sz w:val="22"/>
          <w:szCs w:val="22"/>
        </w:rPr>
        <w:t xml:space="preserve"> </w:t>
      </w:r>
      <w:r w:rsidRPr="00966FE2">
        <w:rPr>
          <w:rFonts w:ascii="Arial" w:hAnsi="Arial" w:cs="Arial"/>
          <w:sz w:val="22"/>
          <w:szCs w:val="22"/>
        </w:rPr>
        <w:t>a Rájec</w:t>
      </w:r>
      <w:r>
        <w:rPr>
          <w:rFonts w:ascii="Arial" w:hAnsi="Arial" w:cs="Arial"/>
          <w:sz w:val="22"/>
          <w:szCs w:val="22"/>
        </w:rPr>
        <w:t xml:space="preserve"> u </w:t>
      </w:r>
      <w:proofErr w:type="spellStart"/>
      <w:r>
        <w:rPr>
          <w:rFonts w:ascii="Arial" w:hAnsi="Arial" w:cs="Arial"/>
          <w:sz w:val="22"/>
          <w:szCs w:val="22"/>
        </w:rPr>
        <w:t>Zábřeha</w:t>
      </w:r>
      <w:proofErr w:type="spellEnd"/>
      <w:r w:rsidRPr="00966FE2">
        <w:rPr>
          <w:rFonts w:ascii="Arial" w:hAnsi="Arial" w:cs="Arial"/>
          <w:sz w:val="22"/>
          <w:szCs w:val="22"/>
        </w:rPr>
        <w:t>, přesněji v </w:t>
      </w:r>
      <w:proofErr w:type="spellStart"/>
      <w:r w:rsidRPr="00966FE2">
        <w:rPr>
          <w:rFonts w:ascii="Arial" w:hAnsi="Arial" w:cs="Arial"/>
          <w:sz w:val="22"/>
          <w:szCs w:val="22"/>
        </w:rPr>
        <w:t>dig</w:t>
      </w:r>
      <w:proofErr w:type="spellEnd"/>
      <w:r w:rsidRPr="00966FE2">
        <w:rPr>
          <w:rFonts w:ascii="Arial" w:hAnsi="Arial" w:cs="Arial"/>
          <w:sz w:val="22"/>
          <w:szCs w:val="22"/>
        </w:rPr>
        <w:t>. ř. km=0,764. Původní jezové těleso bylo v </w:t>
      </w:r>
      <w:proofErr w:type="gramStart"/>
      <w:r w:rsidRPr="00966FE2">
        <w:rPr>
          <w:rFonts w:ascii="Arial" w:hAnsi="Arial" w:cs="Arial"/>
          <w:sz w:val="22"/>
          <w:szCs w:val="22"/>
        </w:rPr>
        <w:t>70-tých</w:t>
      </w:r>
      <w:proofErr w:type="gramEnd"/>
      <w:r w:rsidRPr="00966FE2">
        <w:rPr>
          <w:rFonts w:ascii="Arial" w:hAnsi="Arial" w:cs="Arial"/>
          <w:sz w:val="22"/>
          <w:szCs w:val="22"/>
        </w:rPr>
        <w:t xml:space="preserve"> letech silně poškozeno a následně bylo v roce 1974 kompletně rekonstruováno. </w:t>
      </w:r>
    </w:p>
    <w:p w:rsidR="001B4CAD" w:rsidRPr="00966FE2" w:rsidRDefault="001B4CAD" w:rsidP="001B4CAD">
      <w:pPr>
        <w:ind w:left="1416"/>
        <w:jc w:val="both"/>
        <w:rPr>
          <w:rFonts w:ascii="Arial" w:hAnsi="Arial" w:cs="Arial"/>
          <w:iCs/>
          <w:sz w:val="22"/>
          <w:szCs w:val="22"/>
        </w:rPr>
      </w:pPr>
      <w:r w:rsidRPr="00966FE2">
        <w:rPr>
          <w:rFonts w:ascii="Arial" w:hAnsi="Arial" w:cs="Arial"/>
          <w:sz w:val="22"/>
          <w:szCs w:val="22"/>
        </w:rPr>
        <w:t>Jez se dle původní PD skládá z dřevěného roštu, vyplněného kamenem. Povrch skluzové plochy má být dle PD zpevněn kamennou dlažbou, která je rozdělena roštovými spojnicemi na jednotlivé díly. Délka koruny je dle PŘ 27 m, výška jezu (převýšení přelivné hrany jezu nade dnem v podjezí) dle dochované dokumentace 1,56 m a šířka přelivné skluzové plochy z dlažby na sucho je 5 m. Korunu jezu tvoří dřevěný trám 15 x 15 cm. Stavba byla z obou stran zajištěna dřevěnou štětovou stěnou a záhozem. Jezová křídla jsou provedena z kvádrového zdiva. Z důvodu potřebné provizorní sanace byla návodní strana a koruna jezu (cca mezi lety 2005 – 2010) opatřena betonovými panely 2x1m zakotvenými do dna nad jezem, podepřenými dřevěnými kůly.</w:t>
      </w:r>
    </w:p>
    <w:p w:rsidR="000069AB" w:rsidRPr="006E464A" w:rsidRDefault="000069AB" w:rsidP="000069AB">
      <w:pPr>
        <w:ind w:left="851"/>
        <w:jc w:val="both"/>
        <w:rPr>
          <w:rFonts w:ascii="Arial" w:hAnsi="Arial" w:cs="Arial"/>
          <w:sz w:val="8"/>
          <w:szCs w:val="8"/>
        </w:rPr>
      </w:pPr>
    </w:p>
    <w:p w:rsidR="000069AB" w:rsidRDefault="000069AB" w:rsidP="000069AB">
      <w:pPr>
        <w:ind w:left="1199" w:firstLine="217"/>
        <w:jc w:val="both"/>
        <w:rPr>
          <w:rFonts w:ascii="Arial" w:hAnsi="Arial" w:cs="Arial"/>
          <w:b/>
          <w:bCs/>
          <w:sz w:val="22"/>
        </w:rPr>
      </w:pPr>
      <w:r>
        <w:rPr>
          <w:rFonts w:ascii="Arial" w:hAnsi="Arial" w:cs="Arial"/>
          <w:b/>
          <w:bCs/>
          <w:sz w:val="22"/>
        </w:rPr>
        <w:t>MVE</w:t>
      </w:r>
    </w:p>
    <w:p w:rsidR="001B4CAD" w:rsidRDefault="001B4CAD" w:rsidP="001B4CAD">
      <w:pPr>
        <w:ind w:left="1416"/>
        <w:jc w:val="both"/>
        <w:rPr>
          <w:rFonts w:ascii="Arial" w:hAnsi="Arial" w:cs="Arial"/>
          <w:bCs/>
          <w:sz w:val="22"/>
        </w:rPr>
      </w:pPr>
      <w:r w:rsidRPr="00966FE2">
        <w:rPr>
          <w:rFonts w:ascii="Arial" w:hAnsi="Arial" w:cs="Arial"/>
          <w:bCs/>
          <w:sz w:val="22"/>
        </w:rPr>
        <w:t xml:space="preserve">Součástí záměru není stavba ani obnova MVE. Záměr se </w:t>
      </w:r>
      <w:r>
        <w:rPr>
          <w:rFonts w:ascii="Arial" w:hAnsi="Arial" w:cs="Arial"/>
          <w:bCs/>
          <w:sz w:val="22"/>
        </w:rPr>
        <w:t xml:space="preserve">však </w:t>
      </w:r>
      <w:r w:rsidRPr="00966FE2">
        <w:rPr>
          <w:rFonts w:ascii="Arial" w:hAnsi="Arial" w:cs="Arial"/>
          <w:bCs/>
          <w:sz w:val="22"/>
        </w:rPr>
        <w:t>přímo dotýká odběru do náhonu</w:t>
      </w:r>
      <w:r>
        <w:rPr>
          <w:rFonts w:ascii="Arial" w:hAnsi="Arial" w:cs="Arial"/>
          <w:bCs/>
          <w:sz w:val="22"/>
        </w:rPr>
        <w:t xml:space="preserve"> (vzniká v nadjezí jezu)</w:t>
      </w:r>
      <w:r w:rsidRPr="00966FE2">
        <w:rPr>
          <w:rFonts w:ascii="Arial" w:hAnsi="Arial" w:cs="Arial"/>
          <w:bCs/>
          <w:sz w:val="22"/>
        </w:rPr>
        <w:t>, který přivádí vodu k MVE v obci Zvole. Majitelem MVE je dle zjištěných informací p. Jan Jaroš, tel.: 778 441</w:t>
      </w:r>
      <w:r>
        <w:rPr>
          <w:rFonts w:ascii="Arial" w:hAnsi="Arial" w:cs="Arial"/>
          <w:bCs/>
          <w:sz w:val="22"/>
        </w:rPr>
        <w:t> </w:t>
      </w:r>
      <w:r w:rsidRPr="00966FE2">
        <w:rPr>
          <w:rFonts w:ascii="Arial" w:hAnsi="Arial" w:cs="Arial"/>
          <w:bCs/>
          <w:sz w:val="22"/>
        </w:rPr>
        <w:t>391.</w:t>
      </w:r>
    </w:p>
    <w:p w:rsidR="001B4CAD" w:rsidRPr="00966FE2" w:rsidRDefault="001B4CAD" w:rsidP="001B4CAD">
      <w:pPr>
        <w:ind w:left="1416"/>
        <w:jc w:val="both"/>
        <w:rPr>
          <w:rFonts w:ascii="Arial" w:hAnsi="Arial" w:cs="Arial"/>
          <w:bCs/>
          <w:sz w:val="22"/>
        </w:rPr>
      </w:pPr>
      <w:r>
        <w:rPr>
          <w:rFonts w:ascii="Arial" w:hAnsi="Arial" w:cs="Arial"/>
          <w:bCs/>
          <w:sz w:val="22"/>
        </w:rPr>
        <w:t>Dle dochovaného nakládání s vodami pro MVE činí maximální odběr 1,350 m</w:t>
      </w:r>
      <w:r w:rsidRPr="00966FE2">
        <w:rPr>
          <w:rFonts w:ascii="Arial" w:hAnsi="Arial" w:cs="Arial"/>
          <w:bCs/>
          <w:sz w:val="22"/>
          <w:vertAlign w:val="superscript"/>
        </w:rPr>
        <w:t>3</w:t>
      </w:r>
      <w:r>
        <w:rPr>
          <w:rFonts w:ascii="Arial" w:hAnsi="Arial" w:cs="Arial"/>
          <w:bCs/>
          <w:sz w:val="22"/>
        </w:rPr>
        <w:t>/s a to pod podmínkou zachování průtoku v Moravské Sázavě = 0, 980 m</w:t>
      </w:r>
      <w:r w:rsidRPr="00C801A4">
        <w:rPr>
          <w:rFonts w:ascii="Arial" w:hAnsi="Arial" w:cs="Arial"/>
          <w:bCs/>
          <w:sz w:val="22"/>
          <w:vertAlign w:val="superscript"/>
        </w:rPr>
        <w:t>3</w:t>
      </w:r>
      <w:r>
        <w:rPr>
          <w:rFonts w:ascii="Arial" w:hAnsi="Arial" w:cs="Arial"/>
          <w:bCs/>
          <w:sz w:val="22"/>
        </w:rPr>
        <w:t>/s (Q</w:t>
      </w:r>
      <w:r w:rsidRPr="00C801A4">
        <w:rPr>
          <w:rFonts w:ascii="Arial" w:hAnsi="Arial" w:cs="Arial"/>
          <w:bCs/>
          <w:sz w:val="22"/>
          <w:vertAlign w:val="subscript"/>
        </w:rPr>
        <w:t>330d</w:t>
      </w:r>
      <w:r>
        <w:rPr>
          <w:rFonts w:ascii="Arial" w:hAnsi="Arial" w:cs="Arial"/>
          <w:bCs/>
          <w:sz w:val="22"/>
        </w:rPr>
        <w:t>).</w:t>
      </w:r>
    </w:p>
    <w:p w:rsidR="000069AB" w:rsidRPr="006E464A" w:rsidRDefault="000069AB" w:rsidP="000069AB">
      <w:pPr>
        <w:ind w:left="851"/>
        <w:jc w:val="both"/>
        <w:rPr>
          <w:rFonts w:ascii="Arial" w:hAnsi="Arial" w:cs="Arial"/>
          <w:sz w:val="8"/>
          <w:szCs w:val="8"/>
        </w:rPr>
      </w:pPr>
    </w:p>
    <w:p w:rsidR="000069AB" w:rsidRDefault="000069AB" w:rsidP="000069AB">
      <w:pPr>
        <w:ind w:left="1199" w:firstLine="217"/>
        <w:jc w:val="both"/>
        <w:rPr>
          <w:rFonts w:ascii="Arial" w:hAnsi="Arial" w:cs="Arial"/>
          <w:b/>
          <w:bCs/>
          <w:sz w:val="22"/>
        </w:rPr>
      </w:pPr>
      <w:r>
        <w:rPr>
          <w:rFonts w:ascii="Arial" w:hAnsi="Arial" w:cs="Arial"/>
          <w:b/>
          <w:bCs/>
          <w:sz w:val="22"/>
        </w:rPr>
        <w:t>náhon</w:t>
      </w:r>
    </w:p>
    <w:p w:rsidR="001B4CAD" w:rsidRPr="00966FE2" w:rsidRDefault="001B4CAD" w:rsidP="001B4CAD">
      <w:pPr>
        <w:ind w:left="1416"/>
        <w:jc w:val="both"/>
        <w:rPr>
          <w:rFonts w:ascii="Arial" w:hAnsi="Arial" w:cs="Arial"/>
          <w:sz w:val="22"/>
          <w:szCs w:val="22"/>
        </w:rPr>
      </w:pPr>
      <w:r w:rsidRPr="00966FE2">
        <w:rPr>
          <w:rFonts w:ascii="Arial" w:hAnsi="Arial" w:cs="Arial"/>
          <w:sz w:val="22"/>
          <w:szCs w:val="22"/>
        </w:rPr>
        <w:t>Vtok do náhonu je v pravém křídle jezového tělesa a je hrazen dřevěným stavidlem. Osazená technologie na vtoku do náhonu je v majetku a správě majitele MVE</w:t>
      </w:r>
    </w:p>
    <w:p w:rsidR="001B4CAD" w:rsidRDefault="001B4CAD" w:rsidP="001B4CAD">
      <w:pPr>
        <w:ind w:left="1406"/>
        <w:jc w:val="both"/>
        <w:rPr>
          <w:rFonts w:ascii="Arial" w:hAnsi="Arial" w:cs="Arial"/>
          <w:sz w:val="22"/>
          <w:szCs w:val="22"/>
        </w:rPr>
      </w:pPr>
      <w:r w:rsidRPr="00966FE2">
        <w:rPr>
          <w:rFonts w:ascii="Arial" w:hAnsi="Arial" w:cs="Arial"/>
          <w:sz w:val="22"/>
          <w:szCs w:val="22"/>
        </w:rPr>
        <w:t xml:space="preserve">Jez je ve správě Povodí Moravy, </w:t>
      </w:r>
      <w:proofErr w:type="spellStart"/>
      <w:proofErr w:type="gramStart"/>
      <w:r w:rsidRPr="00966FE2">
        <w:rPr>
          <w:rFonts w:ascii="Arial" w:hAnsi="Arial" w:cs="Arial"/>
          <w:sz w:val="22"/>
          <w:szCs w:val="22"/>
        </w:rPr>
        <w:t>s.p</w:t>
      </w:r>
      <w:proofErr w:type="spellEnd"/>
      <w:r w:rsidRPr="00966FE2">
        <w:rPr>
          <w:rFonts w:ascii="Arial" w:hAnsi="Arial" w:cs="Arial"/>
          <w:sz w:val="22"/>
          <w:szCs w:val="22"/>
        </w:rPr>
        <w:t>.</w:t>
      </w:r>
      <w:proofErr w:type="gramEnd"/>
      <w:r w:rsidRPr="00966FE2">
        <w:rPr>
          <w:rFonts w:ascii="Arial" w:hAnsi="Arial" w:cs="Arial"/>
          <w:sz w:val="22"/>
          <w:szCs w:val="22"/>
        </w:rPr>
        <w:t xml:space="preserve"> a náhon vznikající odbočením u jezu aktuálně slouží jako přívod vody k MVE a k protipožárním účelům obce Zvole, jsou do něj odváděny vody z dešťových kanalizací i voda z ČOV pro obec Zvole . Dříve tento náhon sloužil také k odběru vod do Olšanských papíren v </w:t>
      </w:r>
      <w:proofErr w:type="spellStart"/>
      <w:r w:rsidRPr="00966FE2">
        <w:rPr>
          <w:rFonts w:ascii="Arial" w:hAnsi="Arial" w:cs="Arial"/>
          <w:sz w:val="22"/>
          <w:szCs w:val="22"/>
        </w:rPr>
        <w:t>Lukavici</w:t>
      </w:r>
      <w:proofErr w:type="spellEnd"/>
      <w:r w:rsidRPr="00966FE2">
        <w:rPr>
          <w:rFonts w:ascii="Arial" w:hAnsi="Arial" w:cs="Arial"/>
          <w:sz w:val="22"/>
          <w:szCs w:val="22"/>
        </w:rPr>
        <w:t>, ale tento odběr není v současné době využívaný.</w:t>
      </w:r>
    </w:p>
    <w:p w:rsidR="000069AB" w:rsidRPr="006E464A" w:rsidRDefault="000069AB" w:rsidP="000069AB">
      <w:pPr>
        <w:jc w:val="both"/>
        <w:rPr>
          <w:rFonts w:ascii="Arial" w:hAnsi="Arial" w:cs="Arial"/>
          <w:b/>
          <w:bCs/>
          <w:sz w:val="8"/>
          <w:szCs w:val="8"/>
        </w:rPr>
      </w:pPr>
    </w:p>
    <w:p w:rsidR="000069AB" w:rsidRDefault="000069AB" w:rsidP="000069AB">
      <w:pPr>
        <w:jc w:val="both"/>
        <w:rPr>
          <w:rFonts w:ascii="Arial" w:hAnsi="Arial" w:cs="Arial"/>
          <w:b/>
          <w:bCs/>
          <w:sz w:val="22"/>
        </w:rPr>
      </w:pPr>
      <w:r>
        <w:rPr>
          <w:rFonts w:ascii="Arial" w:hAnsi="Arial" w:cs="Arial"/>
          <w:b/>
          <w:bCs/>
          <w:sz w:val="22"/>
        </w:rPr>
        <w:tab/>
      </w:r>
      <w:r>
        <w:rPr>
          <w:rFonts w:ascii="Arial" w:hAnsi="Arial" w:cs="Arial"/>
          <w:b/>
          <w:bCs/>
          <w:sz w:val="22"/>
        </w:rPr>
        <w:tab/>
        <w:t>další stavební objekty</w:t>
      </w:r>
    </w:p>
    <w:p w:rsidR="000069AB" w:rsidRDefault="000069AB" w:rsidP="000069AB">
      <w:pPr>
        <w:jc w:val="both"/>
        <w:rPr>
          <w:rFonts w:ascii="Arial" w:hAnsi="Arial" w:cs="Arial"/>
          <w:bCs/>
          <w:sz w:val="22"/>
        </w:rPr>
      </w:pPr>
      <w:r>
        <w:rPr>
          <w:rFonts w:ascii="Arial" w:hAnsi="Arial" w:cs="Arial"/>
          <w:b/>
          <w:bCs/>
          <w:sz w:val="22"/>
        </w:rPr>
        <w:tab/>
      </w:r>
      <w:r>
        <w:rPr>
          <w:rFonts w:ascii="Arial" w:hAnsi="Arial" w:cs="Arial"/>
          <w:b/>
          <w:bCs/>
          <w:sz w:val="22"/>
        </w:rPr>
        <w:tab/>
      </w:r>
      <w:r w:rsidR="001B4CAD">
        <w:rPr>
          <w:rFonts w:ascii="Arial" w:hAnsi="Arial" w:cs="Arial"/>
          <w:bCs/>
          <w:sz w:val="22"/>
        </w:rPr>
        <w:t>nejsou známy</w:t>
      </w:r>
    </w:p>
    <w:p w:rsidR="000069AB" w:rsidRPr="003C5336" w:rsidRDefault="000069AB" w:rsidP="000069AB">
      <w:pPr>
        <w:jc w:val="both"/>
        <w:rPr>
          <w:rFonts w:ascii="Arial" w:hAnsi="Arial" w:cs="Arial"/>
          <w:b/>
          <w:bCs/>
          <w:sz w:val="22"/>
        </w:rPr>
      </w:pPr>
    </w:p>
    <w:p w:rsidR="000069AB" w:rsidRPr="00DF0454" w:rsidRDefault="000069AB" w:rsidP="000069AB">
      <w:pPr>
        <w:numPr>
          <w:ilvl w:val="0"/>
          <w:numId w:val="1"/>
        </w:numPr>
        <w:ind w:left="851"/>
        <w:jc w:val="both"/>
        <w:rPr>
          <w:rFonts w:ascii="Arial" w:hAnsi="Arial" w:cs="Arial"/>
          <w:b/>
          <w:bCs/>
          <w:sz w:val="22"/>
        </w:rPr>
      </w:pPr>
      <w:r>
        <w:rPr>
          <w:rFonts w:ascii="Arial" w:hAnsi="Arial" w:cs="Arial"/>
          <w:b/>
          <w:bCs/>
          <w:sz w:val="22"/>
        </w:rPr>
        <w:t xml:space="preserve"> </w:t>
      </w:r>
      <w:r w:rsidRPr="00DF0454">
        <w:rPr>
          <w:rFonts w:ascii="Arial" w:hAnsi="Arial" w:cs="Arial"/>
          <w:b/>
          <w:bCs/>
          <w:sz w:val="22"/>
        </w:rPr>
        <w:t xml:space="preserve">Charakteristika rybího přechodu </w:t>
      </w:r>
      <w:r w:rsidRPr="00DF0454">
        <w:rPr>
          <w:rFonts w:ascii="Arial" w:hAnsi="Arial" w:cs="Arial"/>
          <w:sz w:val="22"/>
        </w:rPr>
        <w:t>(slovní popis)</w:t>
      </w:r>
    </w:p>
    <w:p w:rsidR="000069AB" w:rsidRPr="00DF0454" w:rsidRDefault="000069AB" w:rsidP="000069AB">
      <w:pPr>
        <w:ind w:left="491"/>
        <w:jc w:val="both"/>
        <w:rPr>
          <w:rFonts w:ascii="Arial" w:hAnsi="Arial" w:cs="Arial"/>
          <w:b/>
          <w:bCs/>
          <w:sz w:val="8"/>
          <w:szCs w:val="8"/>
        </w:rPr>
      </w:pPr>
    </w:p>
    <w:p w:rsidR="000069AB" w:rsidRPr="00DF0454" w:rsidRDefault="000069AB" w:rsidP="000069AB">
      <w:pPr>
        <w:ind w:left="1416"/>
        <w:jc w:val="both"/>
        <w:rPr>
          <w:rFonts w:ascii="Arial" w:hAnsi="Arial" w:cs="Arial"/>
          <w:b/>
          <w:bCs/>
          <w:sz w:val="22"/>
        </w:rPr>
      </w:pPr>
      <w:r w:rsidRPr="00DF0454">
        <w:rPr>
          <w:rFonts w:ascii="Arial" w:hAnsi="Arial" w:cs="Arial"/>
          <w:b/>
          <w:bCs/>
          <w:sz w:val="22"/>
        </w:rPr>
        <w:t>umístění a volba typu zařízení včetně základních parametrů</w:t>
      </w:r>
    </w:p>
    <w:p w:rsidR="00010285" w:rsidRDefault="00AC14C8" w:rsidP="001B4CAD">
      <w:pPr>
        <w:ind w:left="1416"/>
        <w:jc w:val="both"/>
        <w:rPr>
          <w:rFonts w:ascii="Arial" w:hAnsi="Arial" w:cs="Arial"/>
          <w:sz w:val="22"/>
          <w:szCs w:val="22"/>
        </w:rPr>
      </w:pPr>
      <w:r w:rsidRPr="00DF0454">
        <w:rPr>
          <w:rFonts w:ascii="Arial" w:hAnsi="Arial" w:cs="Arial"/>
          <w:sz w:val="22"/>
          <w:szCs w:val="22"/>
        </w:rPr>
        <w:t xml:space="preserve">Řešený profil představuje první překážku na Moravské Sázavě od jejího zaústění do řeky Moravy, tedy i první překážku pro ryby vstupující do systému Moravské Sázavy právě z řeky Moravy. </w:t>
      </w:r>
      <w:r w:rsidR="00D46BE4" w:rsidRPr="00DF0454">
        <w:rPr>
          <w:rFonts w:ascii="Arial" w:hAnsi="Arial" w:cs="Arial"/>
          <w:sz w:val="22"/>
          <w:szCs w:val="22"/>
        </w:rPr>
        <w:t xml:space="preserve">Vzhledem </w:t>
      </w:r>
      <w:r w:rsidRPr="00DF0454">
        <w:rPr>
          <w:rFonts w:ascii="Arial" w:hAnsi="Arial" w:cs="Arial"/>
          <w:sz w:val="22"/>
          <w:szCs w:val="22"/>
        </w:rPr>
        <w:t xml:space="preserve">významu profilu a </w:t>
      </w:r>
      <w:r w:rsidR="00D46BE4" w:rsidRPr="00DF0454">
        <w:rPr>
          <w:rFonts w:ascii="Arial" w:hAnsi="Arial" w:cs="Arial"/>
          <w:sz w:val="22"/>
          <w:szCs w:val="22"/>
        </w:rPr>
        <w:t xml:space="preserve">ke stavu jezové konstrukce bylo zvoleno řešení převedení celé stavby na migračně prostupnou konstrukci. </w:t>
      </w:r>
      <w:r w:rsidRPr="00DF0454">
        <w:rPr>
          <w:rFonts w:ascii="Arial" w:hAnsi="Arial" w:cs="Arial"/>
          <w:sz w:val="22"/>
          <w:szCs w:val="22"/>
        </w:rPr>
        <w:t>Zvolené řešení bylo již opakovaně úspěšně použito na různých lokalitách v Povodí Moravy</w:t>
      </w:r>
      <w:r w:rsidR="00DE0F92">
        <w:rPr>
          <w:rFonts w:ascii="Arial" w:hAnsi="Arial" w:cs="Arial"/>
          <w:sz w:val="22"/>
          <w:szCs w:val="22"/>
        </w:rPr>
        <w:t>.</w:t>
      </w:r>
    </w:p>
    <w:p w:rsidR="00DE0F92" w:rsidRDefault="00DE0F92" w:rsidP="001B4CAD">
      <w:pPr>
        <w:ind w:left="1416"/>
        <w:jc w:val="both"/>
        <w:rPr>
          <w:rFonts w:ascii="Arial" w:hAnsi="Arial" w:cs="Arial"/>
          <w:sz w:val="22"/>
          <w:szCs w:val="22"/>
        </w:rPr>
      </w:pPr>
      <w:r>
        <w:rPr>
          <w:rFonts w:ascii="Arial" w:hAnsi="Arial" w:cs="Arial"/>
          <w:sz w:val="22"/>
          <w:szCs w:val="22"/>
        </w:rPr>
        <w:t xml:space="preserve">Délka </w:t>
      </w:r>
      <w:proofErr w:type="spellStart"/>
      <w:r>
        <w:rPr>
          <w:rFonts w:ascii="Arial" w:hAnsi="Arial" w:cs="Arial"/>
          <w:sz w:val="22"/>
          <w:szCs w:val="22"/>
        </w:rPr>
        <w:t>zprostupněného</w:t>
      </w:r>
      <w:proofErr w:type="spellEnd"/>
      <w:r>
        <w:rPr>
          <w:rFonts w:ascii="Arial" w:hAnsi="Arial" w:cs="Arial"/>
          <w:sz w:val="22"/>
          <w:szCs w:val="22"/>
        </w:rPr>
        <w:t xml:space="preserve"> úseku Moravské Sázavy </w:t>
      </w:r>
      <w:proofErr w:type="gramStart"/>
      <w:r>
        <w:rPr>
          <w:rFonts w:ascii="Arial" w:hAnsi="Arial" w:cs="Arial"/>
          <w:sz w:val="22"/>
          <w:szCs w:val="22"/>
        </w:rPr>
        <w:t>je  4,247</w:t>
      </w:r>
      <w:proofErr w:type="gramEnd"/>
      <w:r>
        <w:rPr>
          <w:rFonts w:ascii="Arial" w:hAnsi="Arial" w:cs="Arial"/>
          <w:sz w:val="22"/>
          <w:szCs w:val="22"/>
        </w:rPr>
        <w:t xml:space="preserve"> km, tady po jez Ráječek ( 0,764 km pod jezem Zvole a 3,483 km nad jezem). K této délce je ale možné ještě přičíst 15,575 km řeky Moravy, které tvoří zdrojnici ryb pro Moravskou Sázavu). Celkově tak bude propojený systém obou řek představovat </w:t>
      </w:r>
      <w:r w:rsidR="00160608">
        <w:rPr>
          <w:rFonts w:ascii="Arial" w:hAnsi="Arial" w:cs="Arial"/>
          <w:sz w:val="22"/>
          <w:szCs w:val="22"/>
        </w:rPr>
        <w:t>délku 19,822 km.</w:t>
      </w:r>
    </w:p>
    <w:p w:rsidR="00160608" w:rsidRPr="00DF0454" w:rsidRDefault="00160608" w:rsidP="001B4CAD">
      <w:pPr>
        <w:ind w:left="1416"/>
        <w:jc w:val="both"/>
        <w:rPr>
          <w:rFonts w:ascii="Arial" w:hAnsi="Arial" w:cs="Arial"/>
          <w:sz w:val="22"/>
          <w:szCs w:val="22"/>
        </w:rPr>
      </w:pPr>
      <w:r>
        <w:rPr>
          <w:rFonts w:ascii="Arial" w:hAnsi="Arial" w:cs="Arial"/>
          <w:sz w:val="22"/>
          <w:szCs w:val="22"/>
        </w:rPr>
        <w:t>Nad jezem odbočuje náhon, který se následně vrací až do řeky Moravy (respektive dalšího náhonu) až u jezu Lukavice. Vzhledem k délce náhonu 2,8 km a přítomnosti MVE na náhonu, není možné náhon považovat za plnohodnotnou alternativní migrační trasu.</w:t>
      </w:r>
    </w:p>
    <w:p w:rsidR="00010285" w:rsidRPr="00833E30" w:rsidRDefault="00B95443" w:rsidP="00833E30">
      <w:pPr>
        <w:ind w:left="1416"/>
        <w:jc w:val="both"/>
        <w:rPr>
          <w:rFonts w:ascii="Arial" w:hAnsi="Arial" w:cs="Arial"/>
          <w:sz w:val="22"/>
          <w:szCs w:val="22"/>
        </w:rPr>
      </w:pPr>
      <w:r w:rsidRPr="00833E30">
        <w:rPr>
          <w:rFonts w:ascii="Arial" w:hAnsi="Arial" w:cs="Arial"/>
          <w:sz w:val="22"/>
          <w:szCs w:val="22"/>
        </w:rPr>
        <w:t>Na celou šířku profilu, tj. 27 m, je navržen zdrsněný balvanitý skluz s podélným sklonem 1:25. Pro zajištění migrace v celé škále m-denních průtoku je navržena v zdrsněném skluzu kyneta, tvořená kaskádou tůní, zajišťující migraci zejména v období nízkých průtoku.</w:t>
      </w:r>
    </w:p>
    <w:p w:rsidR="007A59C9" w:rsidRPr="00833E30" w:rsidRDefault="007A59C9" w:rsidP="00833E30">
      <w:pPr>
        <w:ind w:left="1416"/>
        <w:jc w:val="both"/>
        <w:rPr>
          <w:rFonts w:ascii="Arial" w:hAnsi="Arial" w:cs="Arial"/>
          <w:sz w:val="22"/>
          <w:szCs w:val="22"/>
        </w:rPr>
      </w:pPr>
      <w:r w:rsidRPr="00833E30">
        <w:rPr>
          <w:rFonts w:ascii="Arial" w:hAnsi="Arial" w:cs="Arial"/>
          <w:sz w:val="22"/>
          <w:szCs w:val="22"/>
        </w:rPr>
        <w:t xml:space="preserve">Při výstavbě budou z vývaru nejprve odstraněny nánosy, zejména bahnité a písčité naplaveniny. Prostor skluzu bude vyplněn netříděným lomovým kamenem a štěrkem z koryta toku ze dna pod stupněm. </w:t>
      </w:r>
    </w:p>
    <w:p w:rsidR="007A59C9" w:rsidRPr="00833E30" w:rsidRDefault="007A59C9" w:rsidP="00833E30">
      <w:pPr>
        <w:ind w:left="1416"/>
        <w:jc w:val="both"/>
        <w:rPr>
          <w:rFonts w:ascii="Arial" w:hAnsi="Arial" w:cs="Arial"/>
          <w:sz w:val="22"/>
          <w:szCs w:val="22"/>
        </w:rPr>
      </w:pPr>
      <w:r w:rsidRPr="00833E30">
        <w:rPr>
          <w:rFonts w:ascii="Arial" w:hAnsi="Arial" w:cs="Arial"/>
          <w:sz w:val="22"/>
          <w:szCs w:val="22"/>
        </w:rPr>
        <w:t>V prostoru komůrkového skluzu, tedy kynety tvořeno kaskádou tůni bude štěrk a zához v podkladn</w:t>
      </w:r>
      <w:r w:rsidR="00A56DA4" w:rsidRPr="00833E30">
        <w:rPr>
          <w:rFonts w:ascii="Arial" w:hAnsi="Arial" w:cs="Arial"/>
          <w:sz w:val="22"/>
          <w:szCs w:val="22"/>
        </w:rPr>
        <w:t xml:space="preserve">í vrstvě </w:t>
      </w:r>
      <w:r w:rsidRPr="00833E30">
        <w:rPr>
          <w:rFonts w:ascii="Arial" w:hAnsi="Arial" w:cs="Arial"/>
          <w:sz w:val="22"/>
          <w:szCs w:val="22"/>
        </w:rPr>
        <w:t>prolit betonov</w:t>
      </w:r>
      <w:r w:rsidR="00A56DA4" w:rsidRPr="00833E30">
        <w:rPr>
          <w:rFonts w:ascii="Arial" w:hAnsi="Arial" w:cs="Arial"/>
          <w:sz w:val="22"/>
          <w:szCs w:val="22"/>
        </w:rPr>
        <w:t>o</w:t>
      </w:r>
      <w:r w:rsidRPr="00833E30">
        <w:rPr>
          <w:rFonts w:ascii="Arial" w:hAnsi="Arial" w:cs="Arial"/>
          <w:sz w:val="22"/>
          <w:szCs w:val="22"/>
        </w:rPr>
        <w:t xml:space="preserve">u směsí. Samotné komůrky (tuně) budou vytvořeny usazením záhozového kamene (optimální velikost je cca 60 – 70cm na </w:t>
      </w:r>
      <w:proofErr w:type="gramStart"/>
      <w:r w:rsidRPr="00833E30">
        <w:rPr>
          <w:rFonts w:ascii="Arial" w:hAnsi="Arial" w:cs="Arial"/>
          <w:sz w:val="22"/>
          <w:szCs w:val="22"/>
        </w:rPr>
        <w:t>výšku , nejmenší</w:t>
      </w:r>
      <w:proofErr w:type="gramEnd"/>
      <w:r w:rsidRPr="00833E30">
        <w:rPr>
          <w:rFonts w:ascii="Arial" w:hAnsi="Arial" w:cs="Arial"/>
          <w:sz w:val="22"/>
          <w:szCs w:val="22"/>
        </w:rPr>
        <w:t xml:space="preserve"> rozměr cca 30cm) do betonového lože, tak aby došlo k jejich spolupůsobení při průchodu povodňových průtoku.</w:t>
      </w:r>
      <w:r w:rsidR="00A56DA4" w:rsidRPr="00833E30">
        <w:rPr>
          <w:rFonts w:ascii="Arial" w:hAnsi="Arial" w:cs="Arial"/>
          <w:sz w:val="22"/>
          <w:szCs w:val="22"/>
        </w:rPr>
        <w:t xml:space="preserve"> </w:t>
      </w:r>
      <w:r w:rsidRPr="00833E30">
        <w:rPr>
          <w:rFonts w:ascii="Arial" w:hAnsi="Arial" w:cs="Arial"/>
          <w:sz w:val="22"/>
          <w:szCs w:val="22"/>
        </w:rPr>
        <w:t>Ukládání kamenů je nutné věnovat</w:t>
      </w:r>
      <w:r w:rsidR="001E5FBF">
        <w:rPr>
          <w:rFonts w:ascii="Arial" w:hAnsi="Arial" w:cs="Arial"/>
          <w:sz w:val="22"/>
          <w:szCs w:val="22"/>
        </w:rPr>
        <w:t xml:space="preserve"> při provádění velkou pozornost</w:t>
      </w:r>
      <w:r w:rsidRPr="00833E30">
        <w:rPr>
          <w:rFonts w:ascii="Arial" w:hAnsi="Arial" w:cs="Arial"/>
          <w:sz w:val="22"/>
          <w:szCs w:val="22"/>
        </w:rPr>
        <w:t>, aby došl</w:t>
      </w:r>
      <w:r w:rsidR="001E5FBF">
        <w:rPr>
          <w:rFonts w:ascii="Arial" w:hAnsi="Arial" w:cs="Arial"/>
          <w:sz w:val="22"/>
          <w:szCs w:val="22"/>
        </w:rPr>
        <w:t>o k vytvoření funkčních komůrek</w:t>
      </w:r>
      <w:r w:rsidRPr="00833E30">
        <w:rPr>
          <w:rFonts w:ascii="Arial" w:hAnsi="Arial" w:cs="Arial"/>
          <w:sz w:val="22"/>
          <w:szCs w:val="22"/>
        </w:rPr>
        <w:t>, které udrží vodu v tůních na hloubce cca 50 cm i při minimálních průtocích. Mezi balvany jsou vynechávány mezery</w:t>
      </w:r>
      <w:r w:rsidR="00A56DA4" w:rsidRPr="00833E30">
        <w:rPr>
          <w:rFonts w:ascii="Arial" w:hAnsi="Arial" w:cs="Arial"/>
          <w:sz w:val="22"/>
          <w:szCs w:val="22"/>
        </w:rPr>
        <w:t xml:space="preserve">, kterými může protékat voda, </w:t>
      </w:r>
      <w:r w:rsidRPr="00833E30">
        <w:rPr>
          <w:rFonts w:ascii="Arial" w:hAnsi="Arial" w:cs="Arial"/>
          <w:sz w:val="22"/>
          <w:szCs w:val="22"/>
        </w:rPr>
        <w:t xml:space="preserve">a tím je zajištěna migrační cesta pro ryby. </w:t>
      </w:r>
      <w:r w:rsidR="00A56DA4" w:rsidRPr="00833E30">
        <w:rPr>
          <w:rFonts w:ascii="Arial" w:hAnsi="Arial" w:cs="Arial"/>
          <w:sz w:val="22"/>
          <w:szCs w:val="22"/>
        </w:rPr>
        <w:t xml:space="preserve">Výškové rozdíly </w:t>
      </w:r>
      <w:r w:rsidRPr="00833E30">
        <w:rPr>
          <w:rFonts w:ascii="Arial" w:hAnsi="Arial" w:cs="Arial"/>
          <w:sz w:val="22"/>
          <w:szCs w:val="22"/>
        </w:rPr>
        <w:t>mezi řadami kamenů</w:t>
      </w:r>
      <w:r w:rsidR="00A56DA4" w:rsidRPr="00833E30">
        <w:rPr>
          <w:rFonts w:ascii="Arial" w:hAnsi="Arial" w:cs="Arial"/>
          <w:sz w:val="22"/>
          <w:szCs w:val="22"/>
        </w:rPr>
        <w:t xml:space="preserve">, by neměly být </w:t>
      </w:r>
      <w:r w:rsidRPr="00833E30">
        <w:rPr>
          <w:rFonts w:ascii="Arial" w:hAnsi="Arial" w:cs="Arial"/>
          <w:sz w:val="22"/>
          <w:szCs w:val="22"/>
        </w:rPr>
        <w:t xml:space="preserve">vyšší než 0,1 m.  </w:t>
      </w:r>
    </w:p>
    <w:p w:rsidR="007A59C9" w:rsidRPr="00833E30" w:rsidRDefault="007A59C9" w:rsidP="00833E30">
      <w:pPr>
        <w:ind w:left="1416"/>
        <w:jc w:val="both"/>
        <w:rPr>
          <w:rFonts w:ascii="Arial" w:hAnsi="Arial" w:cs="Arial"/>
          <w:sz w:val="22"/>
          <w:szCs w:val="22"/>
        </w:rPr>
      </w:pPr>
    </w:p>
    <w:p w:rsidR="007A59C9" w:rsidRPr="00833E30" w:rsidRDefault="007A59C9" w:rsidP="00833E30">
      <w:pPr>
        <w:ind w:left="1416"/>
        <w:jc w:val="both"/>
        <w:rPr>
          <w:rFonts w:ascii="Arial" w:hAnsi="Arial" w:cs="Arial"/>
          <w:sz w:val="22"/>
          <w:szCs w:val="22"/>
        </w:rPr>
      </w:pPr>
      <w:r w:rsidRPr="00833E30">
        <w:rPr>
          <w:rFonts w:ascii="Arial" w:hAnsi="Arial" w:cs="Arial"/>
          <w:sz w:val="22"/>
          <w:szCs w:val="22"/>
        </w:rPr>
        <w:t xml:space="preserve">Mimo prostor komůrek budou balvany skluzu  uloženy do pokladního štěrku </w:t>
      </w:r>
      <w:r w:rsidR="00A56DA4" w:rsidRPr="00833E30">
        <w:rPr>
          <w:rFonts w:ascii="Arial" w:hAnsi="Arial" w:cs="Arial"/>
          <w:sz w:val="22"/>
          <w:szCs w:val="22"/>
        </w:rPr>
        <w:t>bez dalších úprav. Část balvanu bude ale ul</w:t>
      </w:r>
      <w:r w:rsidR="001E5FBF">
        <w:rPr>
          <w:rFonts w:ascii="Arial" w:hAnsi="Arial" w:cs="Arial"/>
          <w:sz w:val="22"/>
          <w:szCs w:val="22"/>
        </w:rPr>
        <w:t xml:space="preserve">oženy na </w:t>
      </w:r>
      <w:proofErr w:type="gramStart"/>
      <w:r w:rsidR="001E5FBF">
        <w:rPr>
          <w:rFonts w:ascii="Arial" w:hAnsi="Arial" w:cs="Arial"/>
          <w:sz w:val="22"/>
          <w:szCs w:val="22"/>
        </w:rPr>
        <w:t>štět</w:t>
      </w:r>
      <w:proofErr w:type="gramEnd"/>
      <w:r w:rsidR="001E5FBF">
        <w:rPr>
          <w:rFonts w:ascii="Arial" w:hAnsi="Arial" w:cs="Arial"/>
          <w:sz w:val="22"/>
          <w:szCs w:val="22"/>
        </w:rPr>
        <w:t xml:space="preserve"> tak, aby vytvářely</w:t>
      </w:r>
      <w:r w:rsidR="00A56DA4" w:rsidRPr="00833E30">
        <w:rPr>
          <w:rFonts w:ascii="Arial" w:hAnsi="Arial" w:cs="Arial"/>
          <w:sz w:val="22"/>
          <w:szCs w:val="22"/>
        </w:rPr>
        <w:t xml:space="preserve"> kaskádovitou strukturu. Tyto velké kameny budou tvořit kostru mezi prohlubněmi opevněnými kameny naležato. Při zvýšených průtocích se tak i tato část bude podílet na zajištění migrace</w:t>
      </w:r>
    </w:p>
    <w:p w:rsidR="007A59C9" w:rsidRPr="00833E30" w:rsidRDefault="007A59C9" w:rsidP="00833E30">
      <w:pPr>
        <w:ind w:left="1416"/>
        <w:jc w:val="both"/>
        <w:rPr>
          <w:rFonts w:ascii="Arial" w:hAnsi="Arial" w:cs="Arial"/>
          <w:sz w:val="22"/>
          <w:szCs w:val="22"/>
        </w:rPr>
      </w:pPr>
      <w:r w:rsidRPr="00833E30">
        <w:rPr>
          <w:rFonts w:ascii="Arial" w:hAnsi="Arial" w:cs="Arial"/>
          <w:sz w:val="22"/>
          <w:szCs w:val="22"/>
        </w:rPr>
        <w:t xml:space="preserve">Balvanitý skluz je ukončen prahem, například z drátěných </w:t>
      </w:r>
      <w:proofErr w:type="spellStart"/>
      <w:r w:rsidRPr="00833E30">
        <w:rPr>
          <w:rFonts w:ascii="Arial" w:hAnsi="Arial" w:cs="Arial"/>
          <w:sz w:val="22"/>
          <w:szCs w:val="22"/>
        </w:rPr>
        <w:t>gabionů</w:t>
      </w:r>
      <w:proofErr w:type="spellEnd"/>
      <w:r w:rsidRPr="00833E30">
        <w:rPr>
          <w:rFonts w:ascii="Arial" w:hAnsi="Arial" w:cs="Arial"/>
          <w:sz w:val="22"/>
          <w:szCs w:val="22"/>
        </w:rPr>
        <w:t xml:space="preserve"> </w:t>
      </w:r>
      <w:r w:rsidR="00A56DA4" w:rsidRPr="00833E30">
        <w:rPr>
          <w:rFonts w:ascii="Arial" w:hAnsi="Arial" w:cs="Arial"/>
          <w:sz w:val="22"/>
          <w:szCs w:val="22"/>
        </w:rPr>
        <w:t>vyplněných štěrkem</w:t>
      </w:r>
      <w:r w:rsidRPr="00833E30">
        <w:rPr>
          <w:rFonts w:ascii="Arial" w:hAnsi="Arial" w:cs="Arial"/>
          <w:sz w:val="22"/>
          <w:szCs w:val="22"/>
        </w:rPr>
        <w:t>, který bude během uk</w:t>
      </w:r>
      <w:r w:rsidR="00A56DA4" w:rsidRPr="00833E30">
        <w:rPr>
          <w:rFonts w:ascii="Arial" w:hAnsi="Arial" w:cs="Arial"/>
          <w:sz w:val="22"/>
          <w:szCs w:val="22"/>
        </w:rPr>
        <w:t>ládání proléván betonovou směsí</w:t>
      </w:r>
      <w:r w:rsidRPr="00833E30">
        <w:rPr>
          <w:rFonts w:ascii="Arial" w:hAnsi="Arial" w:cs="Arial"/>
          <w:sz w:val="22"/>
          <w:szCs w:val="22"/>
        </w:rPr>
        <w:t>.</w:t>
      </w:r>
      <w:r w:rsidR="00833E30" w:rsidRPr="00833E30">
        <w:rPr>
          <w:rFonts w:ascii="Arial" w:hAnsi="Arial" w:cs="Arial"/>
          <w:sz w:val="22"/>
          <w:szCs w:val="22"/>
        </w:rPr>
        <w:t xml:space="preserve"> Cílem je vytvořit účinný prvek, odolný vůči podemílání</w:t>
      </w:r>
      <w:r w:rsidRPr="00833E30">
        <w:rPr>
          <w:rFonts w:ascii="Arial" w:hAnsi="Arial" w:cs="Arial"/>
          <w:sz w:val="22"/>
          <w:szCs w:val="22"/>
        </w:rPr>
        <w:t>, který stabilizuje kameny tvořící balvanitý s</w:t>
      </w:r>
      <w:r w:rsidR="00A56DA4" w:rsidRPr="00833E30">
        <w:rPr>
          <w:rFonts w:ascii="Arial" w:hAnsi="Arial" w:cs="Arial"/>
          <w:sz w:val="22"/>
          <w:szCs w:val="22"/>
        </w:rPr>
        <w:t>kluz.</w:t>
      </w:r>
    </w:p>
    <w:p w:rsidR="007A59C9" w:rsidRPr="00833E30" w:rsidRDefault="007A59C9" w:rsidP="00833E30">
      <w:pPr>
        <w:ind w:left="1416"/>
        <w:jc w:val="both"/>
        <w:rPr>
          <w:rFonts w:ascii="Arial" w:hAnsi="Arial" w:cs="Arial"/>
          <w:sz w:val="22"/>
          <w:szCs w:val="22"/>
        </w:rPr>
      </w:pPr>
    </w:p>
    <w:p w:rsidR="00010285" w:rsidRDefault="00A56DA4" w:rsidP="00833E30">
      <w:pPr>
        <w:ind w:left="1416"/>
        <w:jc w:val="both"/>
        <w:rPr>
          <w:rFonts w:ascii="Arial" w:hAnsi="Arial" w:cs="Arial"/>
          <w:sz w:val="22"/>
          <w:szCs w:val="22"/>
        </w:rPr>
      </w:pPr>
      <w:r w:rsidRPr="00833E30">
        <w:rPr>
          <w:rFonts w:ascii="Arial" w:hAnsi="Arial" w:cs="Arial"/>
          <w:sz w:val="22"/>
          <w:szCs w:val="22"/>
        </w:rPr>
        <w:t xml:space="preserve">Stavba se nachází ne vodním toku a tedy i na pozemku investora. Přes stavbu jsou převáděný veškeré průtoku v nadjezí, při minimálních průtocích </w:t>
      </w:r>
      <w:r w:rsidR="00833E30" w:rsidRPr="00833E30">
        <w:rPr>
          <w:rFonts w:ascii="Arial" w:hAnsi="Arial" w:cs="Arial"/>
          <w:sz w:val="22"/>
          <w:szCs w:val="22"/>
        </w:rPr>
        <w:t>protéká</w:t>
      </w:r>
      <w:r w:rsidRPr="00833E30">
        <w:rPr>
          <w:rFonts w:ascii="Arial" w:hAnsi="Arial" w:cs="Arial"/>
          <w:sz w:val="22"/>
          <w:szCs w:val="22"/>
        </w:rPr>
        <w:t xml:space="preserve"> </w:t>
      </w:r>
      <w:r w:rsidR="00833E30" w:rsidRPr="00833E30">
        <w:rPr>
          <w:rFonts w:ascii="Arial" w:hAnsi="Arial" w:cs="Arial"/>
          <w:sz w:val="22"/>
          <w:szCs w:val="22"/>
        </w:rPr>
        <w:t>voda</w:t>
      </w:r>
      <w:r w:rsidRPr="00833E30">
        <w:rPr>
          <w:rFonts w:ascii="Arial" w:hAnsi="Arial" w:cs="Arial"/>
          <w:sz w:val="22"/>
          <w:szCs w:val="22"/>
        </w:rPr>
        <w:t xml:space="preserve"> kynetou, která plně zajišťuje migraci, při zvyšování </w:t>
      </w:r>
      <w:r w:rsidR="00833E30" w:rsidRPr="00833E30">
        <w:rPr>
          <w:rFonts w:ascii="Arial" w:hAnsi="Arial" w:cs="Arial"/>
          <w:sz w:val="22"/>
          <w:szCs w:val="22"/>
        </w:rPr>
        <w:t xml:space="preserve">průtoků </w:t>
      </w:r>
      <w:r w:rsidRPr="00833E30">
        <w:rPr>
          <w:rFonts w:ascii="Arial" w:hAnsi="Arial" w:cs="Arial"/>
          <w:sz w:val="22"/>
          <w:szCs w:val="22"/>
        </w:rPr>
        <w:t>začíná voda postupně p</w:t>
      </w:r>
      <w:r w:rsidR="00833E30" w:rsidRPr="00833E30">
        <w:rPr>
          <w:rFonts w:ascii="Arial" w:hAnsi="Arial" w:cs="Arial"/>
          <w:sz w:val="22"/>
          <w:szCs w:val="22"/>
        </w:rPr>
        <w:t>řepadat</w:t>
      </w:r>
      <w:r w:rsidRPr="00833E30">
        <w:rPr>
          <w:rFonts w:ascii="Arial" w:hAnsi="Arial" w:cs="Arial"/>
          <w:sz w:val="22"/>
          <w:szCs w:val="22"/>
        </w:rPr>
        <w:t xml:space="preserve"> přes celý balvanitý skluz, který se </w:t>
      </w:r>
      <w:r w:rsidR="00833E30" w:rsidRPr="00833E30">
        <w:rPr>
          <w:rFonts w:ascii="Arial" w:hAnsi="Arial" w:cs="Arial"/>
          <w:sz w:val="22"/>
          <w:szCs w:val="22"/>
        </w:rPr>
        <w:t>spolupodílí</w:t>
      </w:r>
      <w:r w:rsidRPr="00833E30">
        <w:rPr>
          <w:rFonts w:ascii="Arial" w:hAnsi="Arial" w:cs="Arial"/>
          <w:sz w:val="22"/>
          <w:szCs w:val="22"/>
        </w:rPr>
        <w:t xml:space="preserve"> na zajištění migrační funkce.</w:t>
      </w:r>
    </w:p>
    <w:p w:rsidR="001C6D33" w:rsidRPr="00833E30" w:rsidRDefault="001C6D33" w:rsidP="00833E30">
      <w:pPr>
        <w:ind w:left="1416"/>
        <w:jc w:val="both"/>
        <w:rPr>
          <w:rFonts w:ascii="Arial" w:hAnsi="Arial" w:cs="Arial"/>
          <w:sz w:val="22"/>
          <w:szCs w:val="22"/>
        </w:rPr>
      </w:pPr>
    </w:p>
    <w:p w:rsidR="000069AB" w:rsidRPr="00DF0454" w:rsidRDefault="000069AB" w:rsidP="000069AB">
      <w:pPr>
        <w:jc w:val="both"/>
        <w:rPr>
          <w:rFonts w:ascii="Arial" w:hAnsi="Arial" w:cs="Arial"/>
          <w:bCs/>
          <w:sz w:val="8"/>
          <w:szCs w:val="8"/>
        </w:rPr>
      </w:pPr>
    </w:p>
    <w:p w:rsidR="000069AB" w:rsidRPr="00DF0454" w:rsidRDefault="000069AB" w:rsidP="000069AB">
      <w:pPr>
        <w:jc w:val="both"/>
        <w:rPr>
          <w:rFonts w:ascii="Arial" w:hAnsi="Arial" w:cs="Arial"/>
          <w:b/>
          <w:bCs/>
          <w:sz w:val="22"/>
          <w:szCs w:val="22"/>
        </w:rPr>
      </w:pPr>
      <w:r w:rsidRPr="00DF0454">
        <w:rPr>
          <w:rFonts w:ascii="Arial" w:hAnsi="Arial" w:cs="Arial"/>
          <w:bCs/>
        </w:rPr>
        <w:tab/>
      </w:r>
      <w:r w:rsidRPr="00DF0454">
        <w:rPr>
          <w:rFonts w:ascii="Arial" w:hAnsi="Arial" w:cs="Arial"/>
          <w:bCs/>
        </w:rPr>
        <w:tab/>
      </w:r>
      <w:r w:rsidRPr="00DF0454">
        <w:rPr>
          <w:rFonts w:ascii="Arial" w:hAnsi="Arial" w:cs="Arial"/>
          <w:b/>
          <w:bCs/>
          <w:sz w:val="22"/>
          <w:szCs w:val="22"/>
        </w:rPr>
        <w:t>parametry stavby</w:t>
      </w:r>
    </w:p>
    <w:p w:rsidR="00CF4C4C" w:rsidRDefault="00CF4C4C" w:rsidP="000069AB">
      <w:pPr>
        <w:ind w:left="1416"/>
        <w:jc w:val="both"/>
        <w:rPr>
          <w:rFonts w:ascii="Arial" w:hAnsi="Arial" w:cs="Arial"/>
          <w:bCs/>
        </w:rPr>
      </w:pPr>
    </w:p>
    <w:p w:rsidR="00CF4C4C" w:rsidRDefault="00CF4C4C" w:rsidP="000069AB">
      <w:pPr>
        <w:ind w:left="1416"/>
        <w:jc w:val="both"/>
        <w:rPr>
          <w:rFonts w:ascii="Arial" w:hAnsi="Arial" w:cs="Arial"/>
          <w:sz w:val="22"/>
          <w:szCs w:val="22"/>
        </w:rPr>
      </w:pPr>
      <w:r w:rsidRPr="00CF4C4C">
        <w:rPr>
          <w:rFonts w:ascii="Arial" w:hAnsi="Arial" w:cs="Arial"/>
          <w:sz w:val="22"/>
          <w:szCs w:val="22"/>
        </w:rPr>
        <w:t xml:space="preserve">Migrační konstrukce (balvanitý skluz) bude vytvořen na celou šířku překážky, tedy 27 metru. Sklon bude 1:25. Výška překážky je uváděna 1,3 metru, pokud ale počítáme s propojením, až do dna koryta pod objektem dostáváme výšku 1.56 m. Z tohoto vychází celková délka balvanitého skluzu </w:t>
      </w:r>
      <w:r w:rsidR="007F7CBD">
        <w:rPr>
          <w:rFonts w:ascii="Arial" w:hAnsi="Arial" w:cs="Arial"/>
          <w:sz w:val="22"/>
          <w:szCs w:val="22"/>
        </w:rPr>
        <w:t>40</w:t>
      </w:r>
      <w:r w:rsidRPr="00CF4C4C">
        <w:rPr>
          <w:rFonts w:ascii="Arial" w:hAnsi="Arial" w:cs="Arial"/>
          <w:sz w:val="22"/>
          <w:szCs w:val="22"/>
        </w:rPr>
        <w:t xml:space="preserve"> m.</w:t>
      </w:r>
    </w:p>
    <w:p w:rsidR="00CF4C4C" w:rsidRDefault="00CF4C4C" w:rsidP="000069AB">
      <w:pPr>
        <w:ind w:left="1416"/>
        <w:jc w:val="both"/>
        <w:rPr>
          <w:rFonts w:ascii="Arial" w:hAnsi="Arial" w:cs="Arial"/>
          <w:sz w:val="22"/>
          <w:szCs w:val="22"/>
        </w:rPr>
      </w:pPr>
    </w:p>
    <w:p w:rsidR="00CF4C4C" w:rsidRDefault="00CF4C4C" w:rsidP="000069AB">
      <w:pPr>
        <w:ind w:left="1416"/>
        <w:jc w:val="both"/>
        <w:rPr>
          <w:rFonts w:ascii="Arial" w:hAnsi="Arial" w:cs="Arial"/>
          <w:sz w:val="22"/>
          <w:szCs w:val="22"/>
        </w:rPr>
      </w:pPr>
      <w:r>
        <w:rPr>
          <w:rFonts w:ascii="Arial" w:hAnsi="Arial" w:cs="Arial"/>
          <w:sz w:val="22"/>
          <w:szCs w:val="22"/>
        </w:rPr>
        <w:t xml:space="preserve">Do tělesa balvanitého skluzu je vložena </w:t>
      </w:r>
      <w:r w:rsidR="00477A75">
        <w:rPr>
          <w:rFonts w:ascii="Arial" w:hAnsi="Arial" w:cs="Arial"/>
          <w:sz w:val="22"/>
          <w:szCs w:val="22"/>
        </w:rPr>
        <w:t>kyneta</w:t>
      </w:r>
      <w:r>
        <w:rPr>
          <w:rFonts w:ascii="Arial" w:hAnsi="Arial" w:cs="Arial"/>
          <w:sz w:val="22"/>
          <w:szCs w:val="22"/>
        </w:rPr>
        <w:t xml:space="preserve"> s </w:t>
      </w:r>
      <w:r w:rsidR="00477A75">
        <w:rPr>
          <w:rFonts w:ascii="Arial" w:hAnsi="Arial" w:cs="Arial"/>
          <w:sz w:val="22"/>
          <w:szCs w:val="22"/>
        </w:rPr>
        <w:t>tůněmi</w:t>
      </w:r>
      <w:r>
        <w:rPr>
          <w:rFonts w:ascii="Arial" w:hAnsi="Arial" w:cs="Arial"/>
          <w:sz w:val="22"/>
          <w:szCs w:val="22"/>
        </w:rPr>
        <w:t xml:space="preserve"> </w:t>
      </w:r>
      <w:r w:rsidR="00477A75">
        <w:rPr>
          <w:rFonts w:ascii="Arial" w:hAnsi="Arial" w:cs="Arial"/>
          <w:sz w:val="22"/>
          <w:szCs w:val="22"/>
        </w:rPr>
        <w:t>–</w:t>
      </w:r>
      <w:r>
        <w:rPr>
          <w:rFonts w:ascii="Arial" w:hAnsi="Arial" w:cs="Arial"/>
          <w:sz w:val="22"/>
          <w:szCs w:val="22"/>
        </w:rPr>
        <w:t xml:space="preserve"> </w:t>
      </w:r>
      <w:r w:rsidR="00477A75">
        <w:rPr>
          <w:rFonts w:ascii="Arial" w:hAnsi="Arial" w:cs="Arial"/>
          <w:sz w:val="22"/>
          <w:szCs w:val="22"/>
        </w:rPr>
        <w:t>komůrkový skluz. Tento objekt optimalizuje migraci a zajišťuje migraci také v období minimálních průtoku. Nátok do této části je zajištěn výřezem v přelivné hraně, která je koncipován právě v závislosti minimálních průtoku. Vycházíme z požadavku, že průtok na 1 běžný metr této konstrukce by neměl, klesnou pod 0,1 m3/s. Odběrem do n</w:t>
      </w:r>
      <w:r w:rsidR="007F7CBD">
        <w:rPr>
          <w:rFonts w:ascii="Arial" w:hAnsi="Arial" w:cs="Arial"/>
          <w:sz w:val="22"/>
          <w:szCs w:val="22"/>
        </w:rPr>
        <w:t>á</w:t>
      </w:r>
      <w:r w:rsidR="00477A75">
        <w:rPr>
          <w:rFonts w:ascii="Arial" w:hAnsi="Arial" w:cs="Arial"/>
          <w:sz w:val="22"/>
          <w:szCs w:val="22"/>
        </w:rPr>
        <w:t xml:space="preserve">honu by průtok přes jez neměl být omezen pod 0,980 </w:t>
      </w:r>
      <w:r w:rsidR="00477A75" w:rsidRPr="00BF131B">
        <w:rPr>
          <w:rFonts w:ascii="Arial" w:hAnsi="Arial" w:cs="Arial"/>
          <w:sz w:val="22"/>
          <w:szCs w:val="22"/>
        </w:rPr>
        <w:t>m3/s (Q330d).</w:t>
      </w:r>
      <w:r w:rsidR="00477A75">
        <w:rPr>
          <w:rFonts w:ascii="Arial" w:hAnsi="Arial" w:cs="Arial"/>
          <w:sz w:val="22"/>
          <w:szCs w:val="22"/>
        </w:rPr>
        <w:t xml:space="preserve"> Z toh</w:t>
      </w:r>
      <w:r w:rsidR="007F7CBD">
        <w:rPr>
          <w:rFonts w:ascii="Arial" w:hAnsi="Arial" w:cs="Arial"/>
          <w:sz w:val="22"/>
          <w:szCs w:val="22"/>
        </w:rPr>
        <w:t>o</w:t>
      </w:r>
      <w:r w:rsidR="00477A75">
        <w:rPr>
          <w:rFonts w:ascii="Arial" w:hAnsi="Arial" w:cs="Arial"/>
          <w:sz w:val="22"/>
          <w:szCs w:val="22"/>
        </w:rPr>
        <w:t xml:space="preserve"> by </w:t>
      </w:r>
      <w:r w:rsidR="007F7CBD">
        <w:rPr>
          <w:rFonts w:ascii="Arial" w:hAnsi="Arial" w:cs="Arial"/>
          <w:sz w:val="22"/>
          <w:szCs w:val="22"/>
        </w:rPr>
        <w:t>vycházela</w:t>
      </w:r>
      <w:r w:rsidR="00477A75">
        <w:rPr>
          <w:rFonts w:ascii="Arial" w:hAnsi="Arial" w:cs="Arial"/>
          <w:sz w:val="22"/>
          <w:szCs w:val="22"/>
        </w:rPr>
        <w:t xml:space="preserve"> </w:t>
      </w:r>
      <w:r w:rsidR="007F7CBD">
        <w:rPr>
          <w:rFonts w:ascii="Arial" w:hAnsi="Arial" w:cs="Arial"/>
          <w:sz w:val="22"/>
          <w:szCs w:val="22"/>
        </w:rPr>
        <w:t>š</w:t>
      </w:r>
      <w:r w:rsidR="00477A75">
        <w:rPr>
          <w:rFonts w:ascii="Arial" w:hAnsi="Arial" w:cs="Arial"/>
          <w:sz w:val="22"/>
          <w:szCs w:val="22"/>
        </w:rPr>
        <w:t xml:space="preserve">ířka kynety cca 9 m. Přirozené m-denní průtoky jsou zde ale nižší a takto dimenzovaná kyneta by způsobovalo zaklesnutí vody v nadjezí pod požadované </w:t>
      </w:r>
      <w:r w:rsidR="007F7CBD">
        <w:rPr>
          <w:rFonts w:ascii="Arial" w:hAnsi="Arial" w:cs="Arial"/>
          <w:sz w:val="22"/>
          <w:szCs w:val="22"/>
        </w:rPr>
        <w:t>vzdutí</w:t>
      </w:r>
      <w:r w:rsidR="00477A75">
        <w:rPr>
          <w:rFonts w:ascii="Arial" w:hAnsi="Arial" w:cs="Arial"/>
          <w:sz w:val="22"/>
          <w:szCs w:val="22"/>
        </w:rPr>
        <w:t xml:space="preserve">, což je nepřípustné. </w:t>
      </w:r>
      <w:r w:rsidR="007F7CBD">
        <w:rPr>
          <w:rFonts w:ascii="Arial" w:hAnsi="Arial" w:cs="Arial"/>
          <w:sz w:val="22"/>
          <w:szCs w:val="22"/>
        </w:rPr>
        <w:t>Minimální</w:t>
      </w:r>
      <w:r w:rsidR="00477A75">
        <w:rPr>
          <w:rFonts w:ascii="Arial" w:hAnsi="Arial" w:cs="Arial"/>
          <w:sz w:val="22"/>
          <w:szCs w:val="22"/>
        </w:rPr>
        <w:t xml:space="preserve"> </w:t>
      </w:r>
      <w:r w:rsidR="007F7CBD">
        <w:rPr>
          <w:rFonts w:ascii="Arial" w:hAnsi="Arial" w:cs="Arial"/>
          <w:sz w:val="22"/>
          <w:szCs w:val="22"/>
        </w:rPr>
        <w:t>průtoky</w:t>
      </w:r>
      <w:r w:rsidR="00477A75">
        <w:rPr>
          <w:rFonts w:ascii="Arial" w:hAnsi="Arial" w:cs="Arial"/>
          <w:sz w:val="22"/>
          <w:szCs w:val="22"/>
        </w:rPr>
        <w:t xml:space="preserve"> klesají na hodnotu 0,5 </w:t>
      </w:r>
      <w:r w:rsidR="00477A75" w:rsidRPr="00BF131B">
        <w:rPr>
          <w:rFonts w:ascii="Arial" w:hAnsi="Arial" w:cs="Arial"/>
          <w:sz w:val="22"/>
          <w:szCs w:val="22"/>
        </w:rPr>
        <w:t>m3/s (Q3</w:t>
      </w:r>
      <w:r w:rsidR="007F7CBD">
        <w:rPr>
          <w:rFonts w:ascii="Arial" w:hAnsi="Arial" w:cs="Arial"/>
          <w:sz w:val="22"/>
          <w:szCs w:val="22"/>
        </w:rPr>
        <w:t>64</w:t>
      </w:r>
      <w:r w:rsidR="00477A75" w:rsidRPr="00BF131B">
        <w:rPr>
          <w:rFonts w:ascii="Arial" w:hAnsi="Arial" w:cs="Arial"/>
          <w:sz w:val="22"/>
          <w:szCs w:val="22"/>
        </w:rPr>
        <w:t>d)</w:t>
      </w:r>
      <w:r w:rsidR="007F7CBD">
        <w:rPr>
          <w:rFonts w:ascii="Arial" w:hAnsi="Arial" w:cs="Arial"/>
          <w:sz w:val="22"/>
          <w:szCs w:val="22"/>
        </w:rPr>
        <w:t>, respektive 0,7</w:t>
      </w:r>
      <w:r w:rsidR="007F7CBD" w:rsidRPr="007F7CBD">
        <w:rPr>
          <w:rFonts w:ascii="Arial" w:hAnsi="Arial" w:cs="Arial"/>
          <w:sz w:val="22"/>
          <w:szCs w:val="22"/>
        </w:rPr>
        <w:t xml:space="preserve"> </w:t>
      </w:r>
      <w:r w:rsidR="007F7CBD" w:rsidRPr="00BF131B">
        <w:rPr>
          <w:rFonts w:ascii="Arial" w:hAnsi="Arial" w:cs="Arial"/>
          <w:sz w:val="22"/>
          <w:szCs w:val="22"/>
        </w:rPr>
        <w:t>m3/s (Q3</w:t>
      </w:r>
      <w:r w:rsidR="007F7CBD">
        <w:rPr>
          <w:rFonts w:ascii="Arial" w:hAnsi="Arial" w:cs="Arial"/>
          <w:sz w:val="22"/>
          <w:szCs w:val="22"/>
        </w:rPr>
        <w:t>55</w:t>
      </w:r>
      <w:r w:rsidR="007F7CBD" w:rsidRPr="00BF131B">
        <w:rPr>
          <w:rFonts w:ascii="Arial" w:hAnsi="Arial" w:cs="Arial"/>
          <w:sz w:val="22"/>
          <w:szCs w:val="22"/>
        </w:rPr>
        <w:t>d).</w:t>
      </w:r>
      <w:r w:rsidR="007F7CBD">
        <w:rPr>
          <w:rFonts w:ascii="Arial" w:hAnsi="Arial" w:cs="Arial"/>
          <w:sz w:val="22"/>
          <w:szCs w:val="22"/>
        </w:rPr>
        <w:t xml:space="preserve"> Jako optimální šířku kynety proto navrhujeme 6 m.</w:t>
      </w:r>
    </w:p>
    <w:p w:rsidR="007F7CBD" w:rsidRPr="00CF4C4C" w:rsidRDefault="007F7CBD" w:rsidP="000069AB">
      <w:pPr>
        <w:ind w:left="1416"/>
        <w:jc w:val="both"/>
        <w:rPr>
          <w:rFonts w:ascii="Arial" w:hAnsi="Arial" w:cs="Arial"/>
          <w:sz w:val="22"/>
          <w:szCs w:val="22"/>
        </w:rPr>
      </w:pPr>
    </w:p>
    <w:p w:rsidR="00CF4C4C" w:rsidRDefault="007F7CBD" w:rsidP="000069AB">
      <w:pPr>
        <w:ind w:left="1416"/>
        <w:jc w:val="both"/>
        <w:rPr>
          <w:rFonts w:ascii="Arial" w:hAnsi="Arial" w:cs="Arial"/>
          <w:sz w:val="22"/>
          <w:szCs w:val="22"/>
        </w:rPr>
      </w:pPr>
      <w:r w:rsidRPr="007F7CBD">
        <w:rPr>
          <w:rFonts w:ascii="Arial" w:hAnsi="Arial" w:cs="Arial"/>
          <w:sz w:val="22"/>
          <w:szCs w:val="22"/>
        </w:rPr>
        <w:t xml:space="preserve">Kyneta je přehrazena 16 řadami balvanu, za kterými se vytvoří stejný počet tůní. Osová vzdálenost jednotlivých řad </w:t>
      </w:r>
      <w:r w:rsidR="001C6D33">
        <w:rPr>
          <w:rFonts w:ascii="Arial" w:hAnsi="Arial" w:cs="Arial"/>
          <w:sz w:val="22"/>
          <w:szCs w:val="22"/>
        </w:rPr>
        <w:t xml:space="preserve">balvanů </w:t>
      </w:r>
      <w:r w:rsidRPr="007F7CBD">
        <w:rPr>
          <w:rFonts w:ascii="Arial" w:hAnsi="Arial" w:cs="Arial"/>
          <w:sz w:val="22"/>
          <w:szCs w:val="22"/>
        </w:rPr>
        <w:t>je 2,5 m a výškový rozdíl na jedné řadě balvanu je menší než 10 cm. Ukotvení kamenu do betonu a úprava v tůních budou provedeny tak, aby i za minimálních průtoků byla v tůních zachována hloubka 0,5 m.</w:t>
      </w:r>
    </w:p>
    <w:p w:rsidR="00A53519" w:rsidRDefault="00A53519" w:rsidP="000069AB">
      <w:pPr>
        <w:ind w:left="1416"/>
        <w:jc w:val="both"/>
        <w:rPr>
          <w:rFonts w:ascii="Arial" w:hAnsi="Arial" w:cs="Arial"/>
          <w:sz w:val="22"/>
          <w:szCs w:val="22"/>
        </w:rPr>
      </w:pPr>
    </w:p>
    <w:p w:rsidR="00A53519" w:rsidRPr="007F7CBD" w:rsidRDefault="00A53519" w:rsidP="000069AB">
      <w:pPr>
        <w:ind w:left="1416"/>
        <w:jc w:val="both"/>
        <w:rPr>
          <w:rFonts w:ascii="Arial" w:hAnsi="Arial" w:cs="Arial"/>
          <w:sz w:val="22"/>
          <w:szCs w:val="22"/>
        </w:rPr>
      </w:pPr>
      <w:r>
        <w:rPr>
          <w:rFonts w:ascii="Arial" w:hAnsi="Arial" w:cs="Arial"/>
          <w:sz w:val="22"/>
          <w:szCs w:val="22"/>
        </w:rPr>
        <w:t xml:space="preserve">Toto ideové řešení je znázorněni v příloze </w:t>
      </w:r>
      <w:proofErr w:type="gramStart"/>
      <w:r>
        <w:rPr>
          <w:rFonts w:ascii="Arial" w:hAnsi="Arial" w:cs="Arial"/>
          <w:sz w:val="22"/>
          <w:szCs w:val="22"/>
        </w:rPr>
        <w:t>č.10</w:t>
      </w:r>
      <w:proofErr w:type="gramEnd"/>
      <w:r>
        <w:rPr>
          <w:rFonts w:ascii="Arial" w:hAnsi="Arial" w:cs="Arial"/>
          <w:sz w:val="22"/>
          <w:szCs w:val="22"/>
        </w:rPr>
        <w:t>. Základní výkres byl ale přejat ze staršího obdobného řešení, proto rozměry vždy neodpovídají výše uvedeným hodnotám. Tyto hodnoty ale mají v případě rozporu vždy přednost.</w:t>
      </w:r>
    </w:p>
    <w:p w:rsidR="007F7CBD" w:rsidRDefault="007F7CBD" w:rsidP="000069AB">
      <w:pPr>
        <w:ind w:left="1416"/>
        <w:jc w:val="both"/>
        <w:rPr>
          <w:rFonts w:ascii="Arial" w:hAnsi="Arial" w:cs="Arial"/>
          <w:bCs/>
        </w:rPr>
      </w:pPr>
    </w:p>
    <w:p w:rsidR="00A53519" w:rsidRDefault="00A53519" w:rsidP="000069AB">
      <w:pPr>
        <w:ind w:left="1416"/>
        <w:jc w:val="both"/>
        <w:rPr>
          <w:rFonts w:ascii="Arial" w:hAnsi="Arial" w:cs="Arial"/>
          <w:bCs/>
        </w:rPr>
      </w:pPr>
    </w:p>
    <w:p w:rsidR="000069AB" w:rsidRDefault="000069AB" w:rsidP="000069AB">
      <w:pPr>
        <w:ind w:left="1416"/>
        <w:jc w:val="both"/>
        <w:rPr>
          <w:rFonts w:ascii="Arial" w:hAnsi="Arial" w:cs="Arial"/>
          <w:bCs/>
        </w:rPr>
      </w:pPr>
      <w:r w:rsidRPr="00DF0454">
        <w:rPr>
          <w:rFonts w:ascii="Arial" w:hAnsi="Arial" w:cs="Arial"/>
          <w:bCs/>
        </w:rPr>
        <w:t>.</w:t>
      </w:r>
    </w:p>
    <w:p w:rsidR="000069AB" w:rsidRDefault="000069AB" w:rsidP="000069AB">
      <w:pPr>
        <w:ind w:left="851"/>
        <w:jc w:val="both"/>
        <w:rPr>
          <w:rFonts w:ascii="Arial" w:hAnsi="Arial" w:cs="Arial"/>
          <w:b/>
          <w:bCs/>
          <w:sz w:val="22"/>
        </w:rPr>
      </w:pPr>
    </w:p>
    <w:p w:rsidR="000069AB" w:rsidRDefault="000069AB" w:rsidP="000069AB">
      <w:pPr>
        <w:numPr>
          <w:ilvl w:val="0"/>
          <w:numId w:val="1"/>
        </w:numPr>
        <w:ind w:left="851"/>
        <w:jc w:val="both"/>
        <w:rPr>
          <w:rFonts w:ascii="Arial" w:hAnsi="Arial" w:cs="Arial"/>
          <w:b/>
          <w:bCs/>
          <w:sz w:val="22"/>
        </w:rPr>
      </w:pPr>
      <w:r>
        <w:rPr>
          <w:rFonts w:ascii="Arial" w:hAnsi="Arial" w:cs="Arial"/>
          <w:b/>
          <w:bCs/>
          <w:sz w:val="22"/>
        </w:rPr>
        <w:t>Rybářské obhospodařování toku</w:t>
      </w:r>
    </w:p>
    <w:p w:rsidR="00D46BE4" w:rsidRDefault="00D46BE4" w:rsidP="00D46BE4">
      <w:pPr>
        <w:ind w:left="851"/>
        <w:jc w:val="both"/>
        <w:rPr>
          <w:rFonts w:ascii="Arial" w:hAnsi="Arial" w:cs="Arial"/>
          <w:iCs/>
          <w:sz w:val="22"/>
        </w:rPr>
      </w:pPr>
    </w:p>
    <w:p w:rsidR="00D46BE4" w:rsidRPr="00D46BE4" w:rsidRDefault="00D46BE4" w:rsidP="00D46BE4">
      <w:pPr>
        <w:ind w:left="851"/>
        <w:jc w:val="both"/>
        <w:rPr>
          <w:rFonts w:ascii="Arial" w:hAnsi="Arial" w:cs="Arial"/>
          <w:iCs/>
          <w:sz w:val="22"/>
        </w:rPr>
      </w:pPr>
      <w:r w:rsidRPr="00D46BE4">
        <w:rPr>
          <w:rFonts w:ascii="Arial" w:hAnsi="Arial" w:cs="Arial"/>
          <w:iCs/>
          <w:sz w:val="22"/>
        </w:rPr>
        <w:t>Sázava Moravská 1</w:t>
      </w:r>
    </w:p>
    <w:p w:rsidR="00D46BE4" w:rsidRDefault="00D46BE4" w:rsidP="00D46BE4">
      <w:pPr>
        <w:ind w:left="851"/>
        <w:jc w:val="both"/>
        <w:rPr>
          <w:rFonts w:ascii="Arial" w:hAnsi="Arial" w:cs="Arial"/>
          <w:iCs/>
          <w:sz w:val="22"/>
        </w:rPr>
      </w:pPr>
      <w:r>
        <w:rPr>
          <w:rFonts w:ascii="Arial" w:hAnsi="Arial" w:cs="Arial"/>
          <w:iCs/>
          <w:sz w:val="22"/>
        </w:rPr>
        <w:t>Český rybářský svaz</w:t>
      </w:r>
    </w:p>
    <w:p w:rsidR="00D46BE4" w:rsidRDefault="00D46BE4" w:rsidP="00D46BE4">
      <w:pPr>
        <w:ind w:left="851"/>
        <w:jc w:val="both"/>
        <w:rPr>
          <w:rFonts w:ascii="Arial" w:hAnsi="Arial" w:cs="Arial"/>
          <w:iCs/>
          <w:sz w:val="22"/>
        </w:rPr>
      </w:pPr>
      <w:r w:rsidRPr="00D46BE4">
        <w:rPr>
          <w:rFonts w:ascii="Arial" w:hAnsi="Arial" w:cs="Arial"/>
          <w:iCs/>
          <w:sz w:val="22"/>
        </w:rPr>
        <w:t xml:space="preserve">Od ústí do Moravy pod Zábřehem až po jez v obci </w:t>
      </w:r>
      <w:proofErr w:type="spellStart"/>
      <w:r w:rsidRPr="00D46BE4">
        <w:rPr>
          <w:rFonts w:ascii="Arial" w:hAnsi="Arial" w:cs="Arial"/>
          <w:iCs/>
          <w:sz w:val="22"/>
        </w:rPr>
        <w:t>Lupěné</w:t>
      </w:r>
      <w:proofErr w:type="spellEnd"/>
    </w:p>
    <w:p w:rsidR="00D46BE4" w:rsidRDefault="00D46BE4" w:rsidP="00D46BE4">
      <w:pPr>
        <w:ind w:left="851"/>
        <w:jc w:val="both"/>
        <w:rPr>
          <w:rFonts w:ascii="Arial" w:hAnsi="Arial" w:cs="Arial"/>
          <w:iCs/>
          <w:sz w:val="22"/>
        </w:rPr>
      </w:pPr>
    </w:p>
    <w:p w:rsidR="00D46BE4" w:rsidRPr="00D46BE4" w:rsidRDefault="00D46BE4" w:rsidP="00D46BE4">
      <w:pPr>
        <w:ind w:left="851"/>
        <w:jc w:val="both"/>
        <w:rPr>
          <w:rFonts w:ascii="Arial" w:hAnsi="Arial" w:cs="Arial"/>
          <w:iCs/>
          <w:sz w:val="22"/>
        </w:rPr>
      </w:pPr>
      <w:r w:rsidRPr="00D46BE4">
        <w:rPr>
          <w:rFonts w:ascii="Arial" w:hAnsi="Arial" w:cs="Arial"/>
          <w:iCs/>
          <w:sz w:val="22"/>
        </w:rPr>
        <w:t>Číslo revíru: 471 121</w:t>
      </w:r>
    </w:p>
    <w:p w:rsidR="00D46BE4" w:rsidRPr="00D46BE4" w:rsidRDefault="00D46BE4" w:rsidP="00D46BE4">
      <w:pPr>
        <w:ind w:left="851"/>
        <w:jc w:val="both"/>
        <w:rPr>
          <w:rFonts w:ascii="Arial" w:hAnsi="Arial" w:cs="Arial"/>
          <w:iCs/>
          <w:sz w:val="22"/>
        </w:rPr>
      </w:pPr>
      <w:r w:rsidRPr="00D46BE4">
        <w:rPr>
          <w:rFonts w:ascii="Arial" w:hAnsi="Arial" w:cs="Arial"/>
          <w:iCs/>
          <w:sz w:val="22"/>
        </w:rPr>
        <w:t>Rozloha revíru: 8 km, 14 ha</w:t>
      </w:r>
    </w:p>
    <w:p w:rsidR="00D46BE4" w:rsidRPr="00D46BE4" w:rsidRDefault="00D46BE4" w:rsidP="00D46BE4">
      <w:pPr>
        <w:ind w:left="851"/>
        <w:jc w:val="both"/>
        <w:rPr>
          <w:rFonts w:ascii="Arial" w:hAnsi="Arial" w:cs="Arial"/>
          <w:iCs/>
          <w:sz w:val="22"/>
        </w:rPr>
      </w:pPr>
      <w:r w:rsidRPr="00D46BE4">
        <w:rPr>
          <w:rFonts w:ascii="Arial" w:hAnsi="Arial" w:cs="Arial"/>
          <w:iCs/>
          <w:sz w:val="22"/>
        </w:rPr>
        <w:t>Typ revíru: </w:t>
      </w:r>
      <w:proofErr w:type="spellStart"/>
      <w:r w:rsidRPr="00D46BE4">
        <w:rPr>
          <w:rFonts w:ascii="Arial" w:hAnsi="Arial" w:cs="Arial"/>
          <w:iCs/>
          <w:sz w:val="22"/>
        </w:rPr>
        <w:t>mimopstruhový</w:t>
      </w:r>
      <w:proofErr w:type="spellEnd"/>
      <w:r w:rsidRPr="00D46BE4">
        <w:rPr>
          <w:rFonts w:ascii="Arial" w:hAnsi="Arial" w:cs="Arial"/>
          <w:iCs/>
          <w:sz w:val="22"/>
        </w:rPr>
        <w:t xml:space="preserve"> revír</w:t>
      </w:r>
    </w:p>
    <w:p w:rsidR="00D46BE4" w:rsidRPr="00D46BE4" w:rsidRDefault="00D46BE4" w:rsidP="00D46BE4">
      <w:pPr>
        <w:ind w:left="851"/>
        <w:jc w:val="both"/>
        <w:rPr>
          <w:rFonts w:ascii="Arial" w:hAnsi="Arial" w:cs="Arial"/>
          <w:iCs/>
          <w:sz w:val="22"/>
        </w:rPr>
      </w:pPr>
      <w:r w:rsidRPr="00D46BE4">
        <w:rPr>
          <w:rFonts w:ascii="Arial" w:hAnsi="Arial" w:cs="Arial"/>
          <w:iCs/>
          <w:sz w:val="22"/>
        </w:rPr>
        <w:t>Uživatel revíru: </w:t>
      </w:r>
      <w:hyperlink r:id="rId10" w:history="1">
        <w:r w:rsidRPr="00D46BE4">
          <w:rPr>
            <w:rFonts w:ascii="Arial" w:hAnsi="Arial" w:cs="Arial"/>
            <w:iCs/>
            <w:sz w:val="22"/>
          </w:rPr>
          <w:t>Územní svaz pro Severní Moravu a Slezsko</w:t>
        </w:r>
      </w:hyperlink>
    </w:p>
    <w:p w:rsidR="00D46BE4" w:rsidRPr="00D46BE4" w:rsidRDefault="00D46BE4" w:rsidP="00D46BE4">
      <w:pPr>
        <w:ind w:left="851"/>
        <w:jc w:val="both"/>
        <w:rPr>
          <w:rFonts w:ascii="Arial" w:hAnsi="Arial" w:cs="Arial"/>
          <w:iCs/>
          <w:sz w:val="22"/>
        </w:rPr>
      </w:pPr>
      <w:r w:rsidRPr="00D46BE4">
        <w:rPr>
          <w:rFonts w:ascii="Arial" w:hAnsi="Arial" w:cs="Arial"/>
          <w:iCs/>
          <w:sz w:val="22"/>
        </w:rPr>
        <w:t>Organizace pověřená hospodařením: MO Zábřeh na Moravě</w:t>
      </w:r>
    </w:p>
    <w:p w:rsidR="000069AB" w:rsidRDefault="000069AB" w:rsidP="000069AB">
      <w:pPr>
        <w:ind w:left="851"/>
        <w:jc w:val="both"/>
        <w:rPr>
          <w:rFonts w:ascii="Arial" w:hAnsi="Arial" w:cs="Arial"/>
          <w:b/>
          <w:bCs/>
          <w:sz w:val="22"/>
        </w:rPr>
      </w:pPr>
    </w:p>
    <w:p w:rsidR="000069AB" w:rsidRPr="00BF131B" w:rsidRDefault="000069AB" w:rsidP="000069AB">
      <w:pPr>
        <w:numPr>
          <w:ilvl w:val="0"/>
          <w:numId w:val="1"/>
        </w:numPr>
        <w:ind w:left="851"/>
        <w:jc w:val="both"/>
        <w:rPr>
          <w:rFonts w:ascii="Arial" w:hAnsi="Arial" w:cs="Arial"/>
          <w:b/>
          <w:bCs/>
          <w:sz w:val="22"/>
        </w:rPr>
      </w:pPr>
      <w:r w:rsidRPr="00BF131B">
        <w:rPr>
          <w:rFonts w:ascii="Arial" w:hAnsi="Arial" w:cs="Arial"/>
          <w:b/>
          <w:bCs/>
          <w:sz w:val="22"/>
        </w:rPr>
        <w:t xml:space="preserve">Hydrologické údaje </w:t>
      </w:r>
    </w:p>
    <w:p w:rsidR="00BF131B" w:rsidRPr="00D46BE4" w:rsidRDefault="00BF131B" w:rsidP="00BF131B">
      <w:pPr>
        <w:ind w:left="851"/>
        <w:jc w:val="both"/>
        <w:rPr>
          <w:rFonts w:ascii="Arial" w:hAnsi="Arial" w:cs="Arial"/>
          <w:b/>
          <w:bCs/>
          <w:sz w:val="22"/>
          <w:highlight w:val="yellow"/>
        </w:rPr>
      </w:pPr>
    </w:p>
    <w:p w:rsidR="00BF131B" w:rsidRPr="00BF131B" w:rsidRDefault="00BF131B" w:rsidP="00BF131B">
      <w:pPr>
        <w:ind w:left="851"/>
        <w:jc w:val="both"/>
        <w:rPr>
          <w:rFonts w:ascii="Arial" w:hAnsi="Arial" w:cs="Arial"/>
          <w:sz w:val="22"/>
          <w:szCs w:val="22"/>
        </w:rPr>
      </w:pPr>
      <w:r w:rsidRPr="00BF131B">
        <w:rPr>
          <w:rFonts w:ascii="Arial" w:hAnsi="Arial" w:cs="Arial"/>
          <w:sz w:val="22"/>
          <w:szCs w:val="22"/>
        </w:rPr>
        <w:t>Aktuálně jsou k dispozici podklady z vodohospodářského dispečinku Povodí Moravy a to pro dva profily:</w:t>
      </w:r>
    </w:p>
    <w:p w:rsidR="00BF131B" w:rsidRPr="00BF131B" w:rsidRDefault="00BF131B" w:rsidP="00BF131B">
      <w:pPr>
        <w:ind w:left="851"/>
        <w:jc w:val="both"/>
        <w:rPr>
          <w:rFonts w:ascii="Arial" w:hAnsi="Arial" w:cs="Arial"/>
          <w:sz w:val="22"/>
          <w:szCs w:val="22"/>
        </w:rPr>
      </w:pPr>
    </w:p>
    <w:p w:rsidR="00BF131B" w:rsidRPr="00BF131B" w:rsidRDefault="00BF131B" w:rsidP="00BF131B">
      <w:pPr>
        <w:ind w:left="851"/>
        <w:jc w:val="both"/>
        <w:rPr>
          <w:rFonts w:ascii="Arial" w:hAnsi="Arial" w:cs="Arial"/>
          <w:sz w:val="22"/>
          <w:szCs w:val="22"/>
        </w:rPr>
      </w:pPr>
      <w:r w:rsidRPr="00BF131B">
        <w:rPr>
          <w:rFonts w:ascii="Arial" w:hAnsi="Arial" w:cs="Arial"/>
          <w:sz w:val="22"/>
          <w:szCs w:val="22"/>
        </w:rPr>
        <w:t xml:space="preserve">a) </w:t>
      </w:r>
      <w:proofErr w:type="spellStart"/>
      <w:r w:rsidRPr="00BF131B">
        <w:rPr>
          <w:rFonts w:ascii="Arial" w:hAnsi="Arial" w:cs="Arial"/>
          <w:sz w:val="22"/>
          <w:szCs w:val="22"/>
        </w:rPr>
        <w:t>Lupěné</w:t>
      </w:r>
      <w:proofErr w:type="spellEnd"/>
      <w:r w:rsidRPr="00BF131B">
        <w:rPr>
          <w:rFonts w:ascii="Arial" w:hAnsi="Arial" w:cs="Arial"/>
          <w:sz w:val="22"/>
          <w:szCs w:val="22"/>
        </w:rPr>
        <w:t xml:space="preserve"> – vodočet (kompletní škála, ale bez vlivu vodního toku Nemilka</w:t>
      </w:r>
      <w:r w:rsidR="00DF0454">
        <w:rPr>
          <w:rFonts w:ascii="Arial" w:hAnsi="Arial" w:cs="Arial"/>
          <w:sz w:val="22"/>
          <w:szCs w:val="22"/>
        </w:rPr>
        <w:t>)</w:t>
      </w:r>
      <w:r w:rsidRPr="00BF131B">
        <w:rPr>
          <w:rFonts w:ascii="Arial" w:hAnsi="Arial" w:cs="Arial"/>
          <w:sz w:val="22"/>
          <w:szCs w:val="22"/>
        </w:rPr>
        <w:t>.</w:t>
      </w:r>
    </w:p>
    <w:p w:rsidR="00BF131B" w:rsidRPr="00BF131B" w:rsidRDefault="00BF131B" w:rsidP="00BF131B">
      <w:pPr>
        <w:ind w:left="851"/>
        <w:jc w:val="both"/>
        <w:rPr>
          <w:rFonts w:ascii="Arial" w:hAnsi="Arial" w:cs="Arial"/>
          <w:sz w:val="22"/>
          <w:szCs w:val="22"/>
        </w:rPr>
      </w:pPr>
      <w:r w:rsidRPr="00BF131B">
        <w:rPr>
          <w:rFonts w:ascii="Arial" w:hAnsi="Arial" w:cs="Arial"/>
          <w:sz w:val="22"/>
          <w:szCs w:val="22"/>
        </w:rPr>
        <w:t>b) Moravská Sázava – ústí, údaje jsou však bez kompletní škály m-denních průtoků (v případě potřeby budou objednány na ČHMÚ</w:t>
      </w:r>
      <w:r>
        <w:rPr>
          <w:rFonts w:ascii="Arial" w:hAnsi="Arial" w:cs="Arial"/>
          <w:sz w:val="22"/>
          <w:szCs w:val="22"/>
        </w:rPr>
        <w:t xml:space="preserve">, ale při připočtení cca 0,1 m3/s považujeme m-denní průtoky </w:t>
      </w:r>
      <w:r w:rsidR="00DF0454">
        <w:rPr>
          <w:rFonts w:ascii="Arial" w:hAnsi="Arial" w:cs="Arial"/>
          <w:sz w:val="22"/>
          <w:szCs w:val="22"/>
        </w:rPr>
        <w:t xml:space="preserve">z profilu </w:t>
      </w:r>
      <w:proofErr w:type="spellStart"/>
      <w:r w:rsidR="00DF0454">
        <w:rPr>
          <w:rFonts w:ascii="Arial" w:hAnsi="Arial" w:cs="Arial"/>
          <w:sz w:val="22"/>
          <w:szCs w:val="22"/>
        </w:rPr>
        <w:t>Lupěné</w:t>
      </w:r>
      <w:proofErr w:type="spellEnd"/>
      <w:r w:rsidR="00DF0454">
        <w:rPr>
          <w:rFonts w:ascii="Arial" w:hAnsi="Arial" w:cs="Arial"/>
          <w:sz w:val="22"/>
          <w:szCs w:val="22"/>
        </w:rPr>
        <w:t xml:space="preserve"> </w:t>
      </w:r>
      <w:r>
        <w:rPr>
          <w:rFonts w:ascii="Arial" w:hAnsi="Arial" w:cs="Arial"/>
          <w:sz w:val="22"/>
          <w:szCs w:val="22"/>
        </w:rPr>
        <w:t>za dostatečně reprezentativní i pro profil jezu Zvole</w:t>
      </w:r>
      <w:r w:rsidRPr="00BF131B">
        <w:rPr>
          <w:rFonts w:ascii="Arial" w:hAnsi="Arial" w:cs="Arial"/>
          <w:sz w:val="22"/>
          <w:szCs w:val="22"/>
        </w:rPr>
        <w:t>).</w:t>
      </w:r>
    </w:p>
    <w:p w:rsidR="00BF131B" w:rsidRPr="00BF131B" w:rsidRDefault="00BF131B" w:rsidP="00BF131B">
      <w:pPr>
        <w:ind w:left="851"/>
        <w:jc w:val="both"/>
        <w:rPr>
          <w:rFonts w:ascii="Arial" w:hAnsi="Arial" w:cs="Arial"/>
          <w:sz w:val="22"/>
          <w:szCs w:val="22"/>
        </w:rPr>
      </w:pPr>
    </w:p>
    <w:p w:rsidR="00BF131B" w:rsidRPr="00BF131B" w:rsidRDefault="00BF131B" w:rsidP="00BF131B">
      <w:pPr>
        <w:ind w:left="851"/>
        <w:jc w:val="both"/>
        <w:rPr>
          <w:rFonts w:ascii="Arial" w:hAnsi="Arial" w:cs="Arial"/>
          <w:sz w:val="22"/>
          <w:szCs w:val="22"/>
        </w:rPr>
      </w:pPr>
    </w:p>
    <w:p w:rsidR="00BF131B" w:rsidRPr="00BF131B" w:rsidRDefault="00BF131B" w:rsidP="00BF131B">
      <w:pPr>
        <w:ind w:left="851"/>
        <w:jc w:val="both"/>
        <w:rPr>
          <w:rFonts w:ascii="Arial" w:hAnsi="Arial" w:cs="Arial"/>
          <w:sz w:val="22"/>
          <w:szCs w:val="22"/>
        </w:rPr>
      </w:pPr>
      <w:r w:rsidRPr="00BF131B">
        <w:rPr>
          <w:rFonts w:ascii="Arial" w:hAnsi="Arial" w:cs="Arial"/>
          <w:noProof/>
          <w:sz w:val="22"/>
          <w:szCs w:val="22"/>
        </w:rPr>
        <w:drawing>
          <wp:anchor distT="0" distB="0" distL="114300" distR="114300" simplePos="0" relativeHeight="251659264" behindDoc="0" locked="0" layoutInCell="1" allowOverlap="1" wp14:anchorId="5D2CC711" wp14:editId="19DDBAD5">
            <wp:simplePos x="0" y="0"/>
            <wp:positionH relativeFrom="column">
              <wp:posOffset>3103245</wp:posOffset>
            </wp:positionH>
            <wp:positionV relativeFrom="paragraph">
              <wp:posOffset>1221740</wp:posOffset>
            </wp:positionV>
            <wp:extent cx="2762250" cy="965835"/>
            <wp:effectExtent l="0" t="0" r="0" b="571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62250" cy="9658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131B">
        <w:rPr>
          <w:rFonts w:ascii="Arial" w:hAnsi="Arial" w:cs="Arial"/>
          <w:noProof/>
          <w:sz w:val="22"/>
          <w:szCs w:val="22"/>
        </w:rPr>
        <w:drawing>
          <wp:inline distT="0" distB="0" distL="0" distR="0" wp14:anchorId="6A55472E" wp14:editId="6498ACB0">
            <wp:extent cx="5972175" cy="121920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72175" cy="1219200"/>
                    </a:xfrm>
                    <a:prstGeom prst="rect">
                      <a:avLst/>
                    </a:prstGeom>
                    <a:noFill/>
                    <a:ln>
                      <a:noFill/>
                    </a:ln>
                  </pic:spPr>
                </pic:pic>
              </a:graphicData>
            </a:graphic>
          </wp:inline>
        </w:drawing>
      </w:r>
    </w:p>
    <w:p w:rsidR="00BF131B" w:rsidRPr="00BF131B" w:rsidRDefault="00BF131B" w:rsidP="00BF131B">
      <w:pPr>
        <w:ind w:left="851"/>
        <w:jc w:val="both"/>
        <w:rPr>
          <w:rFonts w:ascii="Arial" w:hAnsi="Arial" w:cs="Arial"/>
          <w:sz w:val="22"/>
          <w:szCs w:val="22"/>
        </w:rPr>
      </w:pPr>
    </w:p>
    <w:p w:rsidR="00BF131B" w:rsidRPr="00BF131B" w:rsidRDefault="00BF131B" w:rsidP="00BF131B">
      <w:pPr>
        <w:ind w:left="851"/>
        <w:jc w:val="both"/>
        <w:rPr>
          <w:rFonts w:ascii="Arial" w:hAnsi="Arial" w:cs="Arial"/>
          <w:sz w:val="22"/>
          <w:szCs w:val="22"/>
        </w:rPr>
      </w:pPr>
      <w:r w:rsidRPr="00BF131B">
        <w:rPr>
          <w:rFonts w:ascii="Arial" w:hAnsi="Arial" w:cs="Arial"/>
          <w:noProof/>
          <w:sz w:val="22"/>
          <w:szCs w:val="22"/>
        </w:rPr>
        <w:drawing>
          <wp:inline distT="0" distB="0" distL="0" distR="0" wp14:anchorId="5025DB3D" wp14:editId="5758A44D">
            <wp:extent cx="2590800" cy="790575"/>
            <wp:effectExtent l="0" t="0" r="0"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90800" cy="790575"/>
                    </a:xfrm>
                    <a:prstGeom prst="rect">
                      <a:avLst/>
                    </a:prstGeom>
                    <a:noFill/>
                    <a:ln>
                      <a:noFill/>
                    </a:ln>
                  </pic:spPr>
                </pic:pic>
              </a:graphicData>
            </a:graphic>
          </wp:inline>
        </w:drawing>
      </w:r>
    </w:p>
    <w:p w:rsidR="00BF131B" w:rsidRPr="00BF131B" w:rsidRDefault="00BF131B" w:rsidP="00BF131B">
      <w:pPr>
        <w:ind w:left="851"/>
        <w:jc w:val="both"/>
        <w:rPr>
          <w:rFonts w:ascii="Arial" w:hAnsi="Arial" w:cs="Arial"/>
          <w:sz w:val="22"/>
          <w:szCs w:val="22"/>
        </w:rPr>
      </w:pPr>
    </w:p>
    <w:p w:rsidR="00BF131B" w:rsidRPr="00BF131B" w:rsidRDefault="00BF131B" w:rsidP="00BF131B">
      <w:pPr>
        <w:ind w:left="851"/>
        <w:jc w:val="both"/>
        <w:rPr>
          <w:rFonts w:ascii="Arial" w:hAnsi="Arial" w:cs="Arial"/>
          <w:sz w:val="22"/>
          <w:szCs w:val="22"/>
        </w:rPr>
      </w:pPr>
    </w:p>
    <w:p w:rsidR="00BF131B" w:rsidRPr="00BF131B" w:rsidRDefault="00BF131B" w:rsidP="00BF131B">
      <w:pPr>
        <w:ind w:left="851"/>
        <w:jc w:val="both"/>
        <w:rPr>
          <w:rFonts w:ascii="Arial" w:hAnsi="Arial" w:cs="Arial"/>
          <w:sz w:val="22"/>
          <w:szCs w:val="22"/>
        </w:rPr>
      </w:pPr>
      <w:r w:rsidRPr="00BF131B">
        <w:rPr>
          <w:rFonts w:ascii="Arial" w:hAnsi="Arial" w:cs="Arial"/>
          <w:sz w:val="22"/>
          <w:szCs w:val="22"/>
        </w:rPr>
        <w:t>Dle dochovaného nakládání s vodami pro MVE činí maximální odběr do náhonu 1,350 m3/s a to pod podmínkou zachování průtoku v Moravské Sázavě = 0, 980 m3/s (Q330d).</w:t>
      </w:r>
    </w:p>
    <w:p w:rsidR="000069AB" w:rsidRDefault="000069AB" w:rsidP="000069AB">
      <w:pPr>
        <w:ind w:left="851"/>
        <w:jc w:val="both"/>
        <w:rPr>
          <w:rFonts w:ascii="Arial" w:hAnsi="Arial" w:cs="Arial"/>
          <w:iCs/>
          <w:sz w:val="22"/>
        </w:rPr>
      </w:pPr>
    </w:p>
    <w:p w:rsidR="000069AB" w:rsidRDefault="000069AB" w:rsidP="000069AB">
      <w:pPr>
        <w:numPr>
          <w:ilvl w:val="0"/>
          <w:numId w:val="1"/>
        </w:numPr>
        <w:ind w:left="851"/>
        <w:jc w:val="both"/>
        <w:rPr>
          <w:rFonts w:ascii="Arial" w:hAnsi="Arial" w:cs="Arial"/>
          <w:b/>
          <w:bCs/>
          <w:sz w:val="22"/>
        </w:rPr>
      </w:pPr>
      <w:r>
        <w:rPr>
          <w:rFonts w:ascii="Arial" w:hAnsi="Arial" w:cs="Arial"/>
          <w:b/>
          <w:bCs/>
          <w:sz w:val="22"/>
        </w:rPr>
        <w:t>Údaje o výskytu ryb</w:t>
      </w:r>
    </w:p>
    <w:p w:rsidR="00010285" w:rsidRDefault="00010285" w:rsidP="00010285">
      <w:pPr>
        <w:ind w:left="851"/>
        <w:jc w:val="both"/>
        <w:rPr>
          <w:rFonts w:ascii="Arial" w:hAnsi="Arial" w:cs="Arial"/>
          <w:iCs/>
          <w:sz w:val="22"/>
        </w:rPr>
      </w:pPr>
      <w:r w:rsidRPr="00010285">
        <w:rPr>
          <w:rFonts w:ascii="Arial" w:hAnsi="Arial" w:cs="Arial"/>
          <w:iCs/>
          <w:sz w:val="22"/>
        </w:rPr>
        <w:t>Seznam druhů ryb, zjištěných na zájmov</w:t>
      </w:r>
      <w:r>
        <w:rPr>
          <w:rFonts w:ascii="Arial" w:hAnsi="Arial" w:cs="Arial"/>
          <w:iCs/>
          <w:sz w:val="22"/>
        </w:rPr>
        <w:t>ém úseku</w:t>
      </w:r>
      <w:r w:rsidRPr="00010285">
        <w:rPr>
          <w:rFonts w:ascii="Arial" w:hAnsi="Arial" w:cs="Arial"/>
          <w:iCs/>
          <w:sz w:val="22"/>
        </w:rPr>
        <w:t xml:space="preserve"> sledova</w:t>
      </w:r>
      <w:r>
        <w:rPr>
          <w:rFonts w:ascii="Arial" w:hAnsi="Arial" w:cs="Arial"/>
          <w:iCs/>
          <w:sz w:val="22"/>
        </w:rPr>
        <w:t>ného</w:t>
      </w:r>
      <w:r w:rsidRPr="00010285">
        <w:rPr>
          <w:rFonts w:ascii="Arial" w:hAnsi="Arial" w:cs="Arial"/>
          <w:iCs/>
          <w:sz w:val="22"/>
        </w:rPr>
        <w:t xml:space="preserve"> tok</w:t>
      </w:r>
      <w:r>
        <w:rPr>
          <w:rFonts w:ascii="Arial" w:hAnsi="Arial" w:cs="Arial"/>
          <w:iCs/>
          <w:sz w:val="22"/>
        </w:rPr>
        <w:t>u</w:t>
      </w:r>
    </w:p>
    <w:p w:rsidR="00010285" w:rsidRDefault="00010285" w:rsidP="00010285">
      <w:pPr>
        <w:ind w:left="851"/>
        <w:jc w:val="both"/>
        <w:rPr>
          <w:rFonts w:ascii="Arial" w:hAnsi="Arial" w:cs="Arial"/>
          <w:iCs/>
          <w:sz w:val="22"/>
        </w:rPr>
      </w:pPr>
      <w:r w:rsidRPr="00010285">
        <w:rPr>
          <w:rFonts w:ascii="Arial" w:hAnsi="Arial" w:cs="Arial"/>
          <w:iCs/>
          <w:sz w:val="22"/>
        </w:rPr>
        <w:t>(</w:t>
      </w:r>
      <w:r w:rsidR="008A71A7" w:rsidRPr="008A71A7">
        <w:rPr>
          <w:rFonts w:ascii="Arial" w:hAnsi="Arial" w:cs="Arial"/>
          <w:iCs/>
          <w:sz w:val="22"/>
        </w:rPr>
        <w:t xml:space="preserve">RNDr. Lukáš Merta, Ph.D - </w:t>
      </w:r>
      <w:r w:rsidRPr="00010285">
        <w:rPr>
          <w:rFonts w:ascii="Arial" w:hAnsi="Arial" w:cs="Arial"/>
          <w:iCs/>
          <w:sz w:val="22"/>
        </w:rPr>
        <w:t>podzim 2018).</w:t>
      </w:r>
    </w:p>
    <w:p w:rsidR="00A53519" w:rsidRDefault="00A53519" w:rsidP="00010285">
      <w:pPr>
        <w:ind w:left="851"/>
        <w:jc w:val="both"/>
        <w:rPr>
          <w:rFonts w:ascii="Arial" w:hAnsi="Arial" w:cs="Arial"/>
          <w:iCs/>
          <w:sz w:val="22"/>
        </w:rPr>
      </w:pPr>
    </w:p>
    <w:tbl>
      <w:tblPr>
        <w:tblW w:w="3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2"/>
        <w:gridCol w:w="1747"/>
        <w:gridCol w:w="1732"/>
        <w:gridCol w:w="1594"/>
      </w:tblGrid>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tcPr>
          <w:p w:rsidR="00010285" w:rsidRDefault="00010285">
            <w:pPr>
              <w:jc w:val="right"/>
              <w:rPr>
                <w:rFonts w:ascii="Cambria" w:hAnsi="Cambria"/>
                <w:b/>
                <w:sz w:val="18"/>
                <w:szCs w:val="18"/>
              </w:rPr>
            </w:pP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b/>
                <w:sz w:val="18"/>
                <w:szCs w:val="18"/>
              </w:rPr>
            </w:pPr>
            <w:r>
              <w:rPr>
                <w:rFonts w:ascii="Cambria" w:hAnsi="Cambria"/>
                <w:b/>
                <w:sz w:val="18"/>
                <w:szCs w:val="18"/>
              </w:rPr>
              <w:t>Moravská Sázava</w:t>
            </w:r>
          </w:p>
          <w:p w:rsidR="00010285" w:rsidRDefault="00010285">
            <w:pPr>
              <w:jc w:val="center"/>
              <w:rPr>
                <w:rFonts w:ascii="Cambria" w:hAnsi="Cambria"/>
                <w:b/>
                <w:sz w:val="18"/>
                <w:szCs w:val="18"/>
              </w:rPr>
            </w:pPr>
            <w:r>
              <w:rPr>
                <w:rFonts w:ascii="Cambria" w:hAnsi="Cambria"/>
                <w:b/>
                <w:sz w:val="18"/>
                <w:szCs w:val="18"/>
              </w:rPr>
              <w:t>- pod jezem Zvole</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b/>
                <w:sz w:val="18"/>
                <w:szCs w:val="18"/>
              </w:rPr>
            </w:pPr>
            <w:r>
              <w:rPr>
                <w:rFonts w:ascii="Cambria" w:hAnsi="Cambria"/>
                <w:b/>
                <w:sz w:val="18"/>
                <w:szCs w:val="18"/>
              </w:rPr>
              <w:t>Zvolský náhon</w:t>
            </w:r>
          </w:p>
          <w:p w:rsidR="00010285" w:rsidRDefault="00010285">
            <w:pPr>
              <w:jc w:val="center"/>
              <w:rPr>
                <w:rFonts w:ascii="Cambria" w:hAnsi="Cambria"/>
                <w:b/>
                <w:sz w:val="18"/>
                <w:szCs w:val="18"/>
              </w:rPr>
            </w:pPr>
            <w:r>
              <w:rPr>
                <w:rFonts w:ascii="Cambria" w:hAnsi="Cambria"/>
                <w:b/>
                <w:sz w:val="18"/>
                <w:szCs w:val="18"/>
              </w:rPr>
              <w:t>- pod odbočením</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b/>
                <w:sz w:val="18"/>
                <w:szCs w:val="18"/>
              </w:rPr>
            </w:pPr>
            <w:r>
              <w:rPr>
                <w:rFonts w:ascii="Cambria" w:hAnsi="Cambria"/>
                <w:b/>
                <w:sz w:val="18"/>
                <w:szCs w:val="18"/>
              </w:rPr>
              <w:t>Poznámka</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hideMark/>
          </w:tcPr>
          <w:p w:rsidR="00010285" w:rsidRDefault="00010285">
            <w:pPr>
              <w:rPr>
                <w:rFonts w:ascii="Cambria" w:hAnsi="Cambria"/>
                <w:sz w:val="18"/>
                <w:szCs w:val="18"/>
              </w:rPr>
            </w:pPr>
            <w:r>
              <w:rPr>
                <w:rFonts w:ascii="Cambria" w:hAnsi="Cambria"/>
                <w:sz w:val="18"/>
                <w:szCs w:val="18"/>
              </w:rPr>
              <w:t>cejn velký</w:t>
            </w:r>
          </w:p>
          <w:p w:rsidR="00010285" w:rsidRDefault="00010285">
            <w:pPr>
              <w:rPr>
                <w:rFonts w:ascii="Cambria" w:hAnsi="Cambria"/>
                <w:i/>
                <w:sz w:val="18"/>
                <w:szCs w:val="18"/>
              </w:rPr>
            </w:pPr>
            <w:proofErr w:type="spellStart"/>
            <w:r>
              <w:rPr>
                <w:rFonts w:ascii="Cambria" w:hAnsi="Cambria"/>
                <w:i/>
                <w:sz w:val="18"/>
                <w:szCs w:val="18"/>
              </w:rPr>
              <w:t>Abramis</w:t>
            </w:r>
            <w:proofErr w:type="spellEnd"/>
            <w:r>
              <w:rPr>
                <w:rFonts w:ascii="Cambria" w:hAnsi="Cambria"/>
                <w:i/>
                <w:sz w:val="18"/>
                <w:szCs w:val="18"/>
              </w:rPr>
              <w:t xml:space="preserve"> brama</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c>
          <w:tcPr>
            <w:tcW w:w="1100"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hrouzek obecný</w:t>
            </w:r>
          </w:p>
          <w:p w:rsidR="00010285" w:rsidRDefault="00010285">
            <w:pPr>
              <w:rPr>
                <w:rFonts w:ascii="Cambria" w:hAnsi="Cambria"/>
                <w:sz w:val="18"/>
                <w:szCs w:val="18"/>
              </w:rPr>
            </w:pPr>
            <w:proofErr w:type="spellStart"/>
            <w:r>
              <w:rPr>
                <w:rFonts w:ascii="Cambria" w:hAnsi="Cambria"/>
                <w:i/>
                <w:iCs/>
                <w:lang w:val="de-DE"/>
              </w:rPr>
              <w:t>Gobio</w:t>
            </w:r>
            <w:proofErr w:type="spellEnd"/>
            <w:r>
              <w:rPr>
                <w:rFonts w:ascii="Cambria" w:hAnsi="Cambria"/>
                <w:i/>
                <w:iCs/>
                <w:lang w:val="de-DE"/>
              </w:rPr>
              <w:t xml:space="preserve"> </w:t>
            </w:r>
            <w:proofErr w:type="spellStart"/>
            <w:r>
              <w:rPr>
                <w:rFonts w:ascii="Cambria" w:hAnsi="Cambria"/>
                <w:i/>
                <w:iCs/>
                <w:lang w:val="de-DE"/>
              </w:rPr>
              <w:t>gobio</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D</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D</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jelec proudník</w:t>
            </w:r>
          </w:p>
          <w:p w:rsidR="00010285" w:rsidRDefault="00010285">
            <w:pPr>
              <w:rPr>
                <w:rFonts w:ascii="Cambria" w:hAnsi="Cambria"/>
                <w:sz w:val="18"/>
                <w:szCs w:val="18"/>
              </w:rPr>
            </w:pPr>
            <w:proofErr w:type="spellStart"/>
            <w:r>
              <w:rPr>
                <w:rFonts w:ascii="Cambria" w:hAnsi="Cambria"/>
                <w:i/>
                <w:iCs/>
              </w:rPr>
              <w:t>Leuciscus</w:t>
            </w:r>
            <w:proofErr w:type="spellEnd"/>
            <w:r>
              <w:rPr>
                <w:rFonts w:ascii="Cambria" w:hAnsi="Cambria"/>
                <w:i/>
                <w:iCs/>
              </w:rPr>
              <w:t xml:space="preserve"> </w:t>
            </w:r>
            <w:proofErr w:type="spellStart"/>
            <w:r>
              <w:rPr>
                <w:rFonts w:ascii="Cambria" w:hAnsi="Cambria"/>
                <w:i/>
                <w:iCs/>
              </w:rPr>
              <w:t>leuciscus</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jelec tloušť</w:t>
            </w:r>
          </w:p>
          <w:p w:rsidR="00010285" w:rsidRDefault="00010285">
            <w:pPr>
              <w:rPr>
                <w:rFonts w:ascii="Cambria" w:hAnsi="Cambria"/>
                <w:sz w:val="18"/>
                <w:szCs w:val="18"/>
              </w:rPr>
            </w:pPr>
            <w:proofErr w:type="spellStart"/>
            <w:r>
              <w:rPr>
                <w:rFonts w:ascii="Cambria" w:hAnsi="Cambria"/>
                <w:i/>
                <w:iCs/>
              </w:rPr>
              <w:t>Squalius</w:t>
            </w:r>
            <w:proofErr w:type="spellEnd"/>
            <w:r>
              <w:rPr>
                <w:rFonts w:ascii="Cambria" w:hAnsi="Cambria"/>
                <w:i/>
                <w:iCs/>
              </w:rPr>
              <w:t xml:space="preserve"> </w:t>
            </w:r>
            <w:proofErr w:type="spellStart"/>
            <w:r>
              <w:rPr>
                <w:rFonts w:ascii="Cambria" w:hAnsi="Cambria"/>
                <w:i/>
                <w:iCs/>
              </w:rPr>
              <w:t>cephalus</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D</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D</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kapr obecný</w:t>
            </w:r>
          </w:p>
          <w:p w:rsidR="00010285" w:rsidRDefault="00010285">
            <w:pPr>
              <w:rPr>
                <w:rFonts w:ascii="Cambria" w:hAnsi="Cambria"/>
                <w:sz w:val="18"/>
                <w:szCs w:val="18"/>
              </w:rPr>
            </w:pPr>
            <w:proofErr w:type="spellStart"/>
            <w:r>
              <w:rPr>
                <w:rFonts w:ascii="Cambria" w:hAnsi="Cambria"/>
                <w:i/>
                <w:iCs/>
                <w:lang w:val="en-US"/>
              </w:rPr>
              <w:t>Cyprnus</w:t>
            </w:r>
            <w:proofErr w:type="spellEnd"/>
            <w:r>
              <w:rPr>
                <w:rFonts w:ascii="Cambria" w:hAnsi="Cambria"/>
                <w:i/>
                <w:iCs/>
                <w:lang w:val="en-US"/>
              </w:rPr>
              <w:t xml:space="preserve"> </w:t>
            </w:r>
            <w:proofErr w:type="spellStart"/>
            <w:r>
              <w:rPr>
                <w:rFonts w:ascii="Cambria" w:hAnsi="Cambria"/>
                <w:i/>
                <w:iCs/>
                <w:lang w:val="en-US"/>
              </w:rPr>
              <w:t>carpio</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c>
          <w:tcPr>
            <w:tcW w:w="1100"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karas stříbřitý</w:t>
            </w:r>
          </w:p>
          <w:p w:rsidR="00010285" w:rsidRDefault="00010285">
            <w:pPr>
              <w:rPr>
                <w:rFonts w:ascii="Cambria" w:hAnsi="Cambria"/>
                <w:sz w:val="18"/>
                <w:szCs w:val="18"/>
              </w:rPr>
            </w:pPr>
            <w:proofErr w:type="spellStart"/>
            <w:r>
              <w:rPr>
                <w:rFonts w:ascii="Cambria" w:hAnsi="Cambria"/>
                <w:i/>
                <w:iCs/>
                <w:lang w:val="en-US"/>
              </w:rPr>
              <w:t>Carassius</w:t>
            </w:r>
            <w:proofErr w:type="spellEnd"/>
            <w:r>
              <w:rPr>
                <w:rFonts w:ascii="Cambria" w:hAnsi="Cambria"/>
                <w:i/>
                <w:iCs/>
                <w:lang w:val="en-US"/>
              </w:rPr>
              <w:t xml:space="preserve"> </w:t>
            </w:r>
            <w:proofErr w:type="spellStart"/>
            <w:r>
              <w:rPr>
                <w:rFonts w:ascii="Cambria" w:hAnsi="Cambria"/>
                <w:i/>
                <w:iCs/>
                <w:lang w:val="en-US"/>
              </w:rPr>
              <w:t>gibelio</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N</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mřenka mramorovaná</w:t>
            </w:r>
          </w:p>
          <w:p w:rsidR="00010285" w:rsidRDefault="00010285">
            <w:pPr>
              <w:rPr>
                <w:rFonts w:ascii="Cambria" w:hAnsi="Cambria"/>
                <w:sz w:val="18"/>
                <w:szCs w:val="18"/>
              </w:rPr>
            </w:pPr>
            <w:proofErr w:type="spellStart"/>
            <w:r>
              <w:rPr>
                <w:rFonts w:ascii="Cambria" w:hAnsi="Cambria"/>
                <w:i/>
                <w:iCs/>
                <w:lang w:val="de-DE"/>
              </w:rPr>
              <w:t>Barbatula</w:t>
            </w:r>
            <w:proofErr w:type="spellEnd"/>
            <w:r>
              <w:rPr>
                <w:rFonts w:ascii="Cambria" w:hAnsi="Cambria"/>
                <w:i/>
                <w:iCs/>
                <w:lang w:val="de-DE"/>
              </w:rPr>
              <w:t xml:space="preserve"> </w:t>
            </w:r>
            <w:proofErr w:type="spellStart"/>
            <w:r>
              <w:rPr>
                <w:rFonts w:ascii="Cambria" w:hAnsi="Cambria"/>
                <w:i/>
                <w:iCs/>
                <w:lang w:val="de-DE"/>
              </w:rPr>
              <w:t>barbatula</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okoun říční</w:t>
            </w:r>
          </w:p>
          <w:p w:rsidR="00010285" w:rsidRDefault="00010285">
            <w:pPr>
              <w:rPr>
                <w:rFonts w:ascii="Cambria" w:hAnsi="Cambria"/>
                <w:sz w:val="18"/>
                <w:szCs w:val="18"/>
              </w:rPr>
            </w:pPr>
            <w:proofErr w:type="spellStart"/>
            <w:r>
              <w:rPr>
                <w:rFonts w:ascii="Cambria" w:hAnsi="Cambria"/>
                <w:i/>
                <w:iCs/>
                <w:lang w:val="de-DE"/>
              </w:rPr>
              <w:t>Perca</w:t>
            </w:r>
            <w:proofErr w:type="spellEnd"/>
            <w:r>
              <w:rPr>
                <w:rFonts w:ascii="Cambria" w:hAnsi="Cambria"/>
                <w:i/>
                <w:iCs/>
                <w:lang w:val="de-DE"/>
              </w:rPr>
              <w:t xml:space="preserve"> </w:t>
            </w:r>
            <w:proofErr w:type="spellStart"/>
            <w:r>
              <w:rPr>
                <w:rFonts w:ascii="Cambria" w:hAnsi="Cambria"/>
                <w:i/>
                <w:iCs/>
                <w:lang w:val="de-DE"/>
              </w:rPr>
              <w:t>fluviatilis</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00"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ostroretka stěhovavá</w:t>
            </w:r>
          </w:p>
          <w:p w:rsidR="00010285" w:rsidRDefault="00010285">
            <w:pPr>
              <w:rPr>
                <w:rFonts w:ascii="Cambria" w:hAnsi="Cambria"/>
                <w:sz w:val="18"/>
                <w:szCs w:val="18"/>
              </w:rPr>
            </w:pPr>
            <w:proofErr w:type="spellStart"/>
            <w:r>
              <w:rPr>
                <w:rFonts w:ascii="Cambria" w:hAnsi="Cambria"/>
                <w:i/>
                <w:iCs/>
                <w:lang w:val="de-DE"/>
              </w:rPr>
              <w:t>Chondrostoma</w:t>
            </w:r>
            <w:proofErr w:type="spellEnd"/>
            <w:r>
              <w:rPr>
                <w:rFonts w:ascii="Cambria" w:hAnsi="Cambria"/>
                <w:i/>
                <w:iCs/>
                <w:lang w:val="de-DE"/>
              </w:rPr>
              <w:t xml:space="preserve"> </w:t>
            </w:r>
            <w:proofErr w:type="spellStart"/>
            <w:r>
              <w:rPr>
                <w:rFonts w:ascii="Cambria" w:hAnsi="Cambria"/>
                <w:i/>
                <w:iCs/>
                <w:lang w:val="de-DE"/>
              </w:rPr>
              <w:t>nasus</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lang w:val="pl-PL"/>
              </w:rPr>
            </w:pPr>
            <w:r>
              <w:rPr>
                <w:rFonts w:ascii="Cambria" w:hAnsi="Cambria"/>
                <w:sz w:val="18"/>
                <w:szCs w:val="18"/>
                <w:lang w:val="pl-PL"/>
              </w:rPr>
              <w:t>ouklej obecná</w:t>
            </w:r>
          </w:p>
          <w:p w:rsidR="00010285" w:rsidRDefault="00010285">
            <w:pPr>
              <w:rPr>
                <w:rFonts w:ascii="Cambria" w:hAnsi="Cambria"/>
                <w:sz w:val="18"/>
                <w:szCs w:val="18"/>
              </w:rPr>
            </w:pPr>
            <w:r>
              <w:rPr>
                <w:rFonts w:ascii="Cambria" w:hAnsi="Cambria"/>
                <w:i/>
                <w:iCs/>
                <w:lang w:val="pl-PL"/>
              </w:rPr>
              <w:t>Alburnus alburnus</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parma obecná</w:t>
            </w:r>
          </w:p>
          <w:p w:rsidR="00010285" w:rsidRDefault="00010285">
            <w:pPr>
              <w:rPr>
                <w:rFonts w:ascii="Cambria" w:hAnsi="Cambria"/>
                <w:sz w:val="18"/>
                <w:szCs w:val="18"/>
              </w:rPr>
            </w:pPr>
            <w:proofErr w:type="spellStart"/>
            <w:r>
              <w:rPr>
                <w:rFonts w:ascii="Cambria" w:hAnsi="Cambria"/>
                <w:i/>
                <w:iCs/>
              </w:rPr>
              <w:t>Barbus</w:t>
            </w:r>
            <w:proofErr w:type="spellEnd"/>
            <w:r>
              <w:rPr>
                <w:rFonts w:ascii="Cambria" w:hAnsi="Cambria"/>
                <w:i/>
                <w:iCs/>
              </w:rPr>
              <w:t xml:space="preserve"> </w:t>
            </w:r>
            <w:proofErr w:type="spellStart"/>
            <w:r>
              <w:rPr>
                <w:rFonts w:ascii="Cambria" w:hAnsi="Cambria"/>
                <w:i/>
                <w:iCs/>
              </w:rPr>
              <w:t>barbus</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rPr>
            </w:pPr>
            <w:r>
              <w:rPr>
                <w:rFonts w:ascii="Cambria" w:hAnsi="Cambria"/>
                <w:sz w:val="18"/>
                <w:szCs w:val="18"/>
              </w:rPr>
              <w:t>plotice obecná</w:t>
            </w:r>
          </w:p>
          <w:p w:rsidR="00010285" w:rsidRDefault="00010285">
            <w:pPr>
              <w:rPr>
                <w:rFonts w:ascii="Cambria" w:hAnsi="Cambria"/>
                <w:sz w:val="18"/>
                <w:szCs w:val="18"/>
              </w:rPr>
            </w:pPr>
            <w:proofErr w:type="spellStart"/>
            <w:r>
              <w:rPr>
                <w:rFonts w:ascii="Cambria" w:hAnsi="Cambria"/>
                <w:i/>
                <w:iCs/>
                <w:lang w:val="en-US"/>
              </w:rPr>
              <w:t>Rutilus</w:t>
            </w:r>
            <w:proofErr w:type="spellEnd"/>
            <w:r>
              <w:rPr>
                <w:rFonts w:ascii="Cambria" w:hAnsi="Cambria"/>
                <w:i/>
                <w:iCs/>
                <w:lang w:val="en-US"/>
              </w:rPr>
              <w:t xml:space="preserve"> </w:t>
            </w:r>
            <w:proofErr w:type="spellStart"/>
            <w:r>
              <w:rPr>
                <w:rFonts w:ascii="Cambria" w:hAnsi="Cambria"/>
                <w:i/>
                <w:iCs/>
                <w:lang w:val="en-US"/>
              </w:rPr>
              <w:t>rutilus</w:t>
            </w:r>
            <w:proofErr w:type="spellEnd"/>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hideMark/>
          </w:tcPr>
          <w:p w:rsidR="00010285" w:rsidRDefault="00010285">
            <w:pPr>
              <w:rPr>
                <w:rFonts w:ascii="Cambria" w:hAnsi="Cambria"/>
                <w:sz w:val="18"/>
                <w:szCs w:val="18"/>
              </w:rPr>
            </w:pPr>
            <w:r>
              <w:rPr>
                <w:rFonts w:ascii="Cambria" w:hAnsi="Cambria"/>
                <w:sz w:val="18"/>
                <w:szCs w:val="18"/>
              </w:rPr>
              <w:t>pstruh o. potoční</w:t>
            </w:r>
          </w:p>
          <w:p w:rsidR="00010285" w:rsidRDefault="00010285">
            <w:pPr>
              <w:rPr>
                <w:rFonts w:ascii="Cambria" w:hAnsi="Cambria"/>
                <w:i/>
                <w:sz w:val="18"/>
                <w:szCs w:val="18"/>
              </w:rPr>
            </w:pPr>
            <w:proofErr w:type="spellStart"/>
            <w:r>
              <w:rPr>
                <w:rFonts w:ascii="Cambria" w:hAnsi="Cambria"/>
                <w:i/>
                <w:sz w:val="18"/>
                <w:szCs w:val="18"/>
              </w:rPr>
              <w:t>Salmo</w:t>
            </w:r>
            <w:proofErr w:type="spellEnd"/>
            <w:r>
              <w:rPr>
                <w:rFonts w:ascii="Cambria" w:hAnsi="Cambria"/>
                <w:i/>
                <w:sz w:val="18"/>
                <w:szCs w:val="18"/>
              </w:rPr>
              <w:t xml:space="preserve"> </w:t>
            </w:r>
            <w:proofErr w:type="spellStart"/>
            <w:r>
              <w:rPr>
                <w:rFonts w:ascii="Cambria" w:hAnsi="Cambria"/>
                <w:i/>
                <w:sz w:val="18"/>
                <w:szCs w:val="18"/>
              </w:rPr>
              <w:t>trutta</w:t>
            </w:r>
            <w:proofErr w:type="spellEnd"/>
            <w:r>
              <w:rPr>
                <w:rFonts w:ascii="Cambria" w:hAnsi="Cambria"/>
                <w:i/>
                <w:sz w:val="18"/>
                <w:szCs w:val="18"/>
              </w:rPr>
              <w:t xml:space="preserve"> </w:t>
            </w:r>
            <w:r>
              <w:rPr>
                <w:rFonts w:ascii="Cambria" w:hAnsi="Cambria"/>
                <w:sz w:val="18"/>
                <w:szCs w:val="18"/>
              </w:rPr>
              <w:t>m.</w:t>
            </w:r>
            <w:r>
              <w:rPr>
                <w:rFonts w:ascii="Cambria" w:hAnsi="Cambria"/>
                <w:i/>
                <w:sz w:val="18"/>
                <w:szCs w:val="18"/>
              </w:rPr>
              <w:t xml:space="preserve"> </w:t>
            </w:r>
            <w:proofErr w:type="spellStart"/>
            <w:r>
              <w:rPr>
                <w:rFonts w:ascii="Cambria" w:hAnsi="Cambria"/>
                <w:i/>
                <w:sz w:val="18"/>
                <w:szCs w:val="18"/>
              </w:rPr>
              <w:t>fario</w:t>
            </w:r>
            <w:proofErr w:type="spellEnd"/>
            <w:r>
              <w:rPr>
                <w:rFonts w:ascii="Cambria" w:hAnsi="Cambria"/>
                <w:i/>
                <w:sz w:val="18"/>
                <w:szCs w:val="18"/>
              </w:rPr>
              <w:t xml:space="preserve"> </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c>
          <w:tcPr>
            <w:tcW w:w="1100"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lang w:val="pl-PL"/>
              </w:rPr>
            </w:pPr>
            <w:r>
              <w:rPr>
                <w:rFonts w:ascii="Cambria" w:hAnsi="Cambria"/>
                <w:sz w:val="18"/>
                <w:szCs w:val="18"/>
                <w:lang w:val="pl-PL"/>
              </w:rPr>
              <w:t>střevle potoční</w:t>
            </w:r>
          </w:p>
          <w:p w:rsidR="00010285" w:rsidRDefault="00010285">
            <w:pPr>
              <w:rPr>
                <w:rFonts w:ascii="Cambria" w:hAnsi="Cambria"/>
                <w:sz w:val="18"/>
                <w:szCs w:val="18"/>
              </w:rPr>
            </w:pPr>
            <w:r>
              <w:rPr>
                <w:rFonts w:ascii="Cambria" w:hAnsi="Cambria"/>
                <w:i/>
                <w:iCs/>
                <w:lang w:val="pl-PL"/>
              </w:rPr>
              <w:t>Phoxinus phoxinus</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 xml:space="preserve">S </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0+, § O</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lang w:val="pl-PL"/>
              </w:rPr>
            </w:pPr>
            <w:r>
              <w:rPr>
                <w:rFonts w:ascii="Cambria" w:hAnsi="Cambria"/>
                <w:sz w:val="18"/>
                <w:szCs w:val="18"/>
                <w:lang w:val="pl-PL"/>
              </w:rPr>
              <w:t>střevlička východní</w:t>
            </w:r>
          </w:p>
          <w:p w:rsidR="00010285" w:rsidRDefault="00010285">
            <w:pPr>
              <w:rPr>
                <w:rFonts w:ascii="Cambria" w:hAnsi="Cambria"/>
                <w:sz w:val="18"/>
                <w:szCs w:val="18"/>
              </w:rPr>
            </w:pPr>
            <w:r>
              <w:rPr>
                <w:rFonts w:ascii="Cambria" w:hAnsi="Cambria"/>
                <w:i/>
                <w:iCs/>
                <w:lang w:val="pl-PL"/>
              </w:rPr>
              <w:t>Pseudorasbora parva</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S</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N</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lang w:val="pl-PL"/>
              </w:rPr>
            </w:pPr>
            <w:r>
              <w:rPr>
                <w:rFonts w:ascii="Cambria" w:hAnsi="Cambria"/>
                <w:sz w:val="18"/>
                <w:szCs w:val="18"/>
                <w:lang w:val="pl-PL"/>
              </w:rPr>
              <w:t>štika obecná</w:t>
            </w:r>
          </w:p>
          <w:p w:rsidR="00010285" w:rsidRDefault="00010285">
            <w:pPr>
              <w:rPr>
                <w:rFonts w:ascii="Cambria" w:hAnsi="Cambria"/>
                <w:sz w:val="18"/>
                <w:szCs w:val="18"/>
              </w:rPr>
            </w:pPr>
            <w:r>
              <w:rPr>
                <w:rFonts w:ascii="Cambria" w:hAnsi="Cambria"/>
                <w:i/>
                <w:iCs/>
                <w:lang w:val="pl-PL"/>
              </w:rPr>
              <w:t>Esox lucius</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c>
          <w:tcPr>
            <w:tcW w:w="1100"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vAlign w:val="bottom"/>
            <w:hideMark/>
          </w:tcPr>
          <w:p w:rsidR="00010285" w:rsidRDefault="00010285">
            <w:pPr>
              <w:rPr>
                <w:rFonts w:ascii="Cambria" w:hAnsi="Cambria"/>
                <w:sz w:val="18"/>
                <w:szCs w:val="18"/>
                <w:lang w:val="pl-PL"/>
              </w:rPr>
            </w:pPr>
            <w:r>
              <w:rPr>
                <w:rFonts w:ascii="Cambria" w:hAnsi="Cambria"/>
                <w:sz w:val="18"/>
                <w:szCs w:val="18"/>
                <w:lang w:val="pl-PL"/>
              </w:rPr>
              <w:t>vranka obecná</w:t>
            </w:r>
          </w:p>
          <w:p w:rsidR="00010285" w:rsidRDefault="00010285">
            <w:pPr>
              <w:rPr>
                <w:rFonts w:ascii="Cambria" w:hAnsi="Cambria"/>
                <w:sz w:val="18"/>
                <w:szCs w:val="18"/>
              </w:rPr>
            </w:pPr>
            <w:r>
              <w:rPr>
                <w:rFonts w:ascii="Cambria" w:hAnsi="Cambria"/>
                <w:i/>
                <w:iCs/>
                <w:lang w:val="pl-PL"/>
              </w:rPr>
              <w:t>Cottus gobio</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A</w:t>
            </w:r>
          </w:p>
        </w:tc>
        <w:tc>
          <w:tcPr>
            <w:tcW w:w="1195"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sz w:val="18"/>
                <w:szCs w:val="18"/>
              </w:rPr>
            </w:pPr>
          </w:p>
        </w:tc>
        <w:tc>
          <w:tcPr>
            <w:tcW w:w="1100"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sz w:val="18"/>
                <w:szCs w:val="18"/>
              </w:rPr>
            </w:pPr>
            <w:r>
              <w:rPr>
                <w:rFonts w:ascii="Cambria" w:hAnsi="Cambria"/>
                <w:sz w:val="18"/>
                <w:szCs w:val="18"/>
              </w:rPr>
              <w:t>§ O</w:t>
            </w:r>
          </w:p>
        </w:tc>
      </w:tr>
      <w:tr w:rsidR="00010285" w:rsidTr="00010285">
        <w:trPr>
          <w:jc w:val="center"/>
        </w:trPr>
        <w:tc>
          <w:tcPr>
            <w:tcW w:w="1499" w:type="pct"/>
            <w:tcBorders>
              <w:top w:val="single" w:sz="4" w:space="0" w:color="auto"/>
              <w:left w:val="single" w:sz="4" w:space="0" w:color="auto"/>
              <w:bottom w:val="single" w:sz="4" w:space="0" w:color="auto"/>
              <w:right w:val="single" w:sz="4" w:space="0" w:color="auto"/>
            </w:tcBorders>
            <w:hideMark/>
          </w:tcPr>
          <w:p w:rsidR="00010285" w:rsidRDefault="00010285">
            <w:pPr>
              <w:rPr>
                <w:rFonts w:ascii="Cambria" w:hAnsi="Cambria"/>
                <w:b/>
              </w:rPr>
            </w:pPr>
            <w:r>
              <w:rPr>
                <w:rFonts w:ascii="Cambria" w:hAnsi="Cambria"/>
                <w:b/>
              </w:rPr>
              <w:t xml:space="preserve">Celkem druhů </w:t>
            </w:r>
          </w:p>
        </w:tc>
        <w:tc>
          <w:tcPr>
            <w:tcW w:w="1206"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b/>
              </w:rPr>
            </w:pPr>
            <w:r>
              <w:rPr>
                <w:rFonts w:ascii="Cambria" w:hAnsi="Cambria"/>
                <w:b/>
              </w:rPr>
              <w:t>17</w:t>
            </w:r>
          </w:p>
        </w:tc>
        <w:tc>
          <w:tcPr>
            <w:tcW w:w="1195" w:type="pct"/>
            <w:tcBorders>
              <w:top w:val="single" w:sz="4" w:space="0" w:color="auto"/>
              <w:left w:val="single" w:sz="4" w:space="0" w:color="auto"/>
              <w:bottom w:val="single" w:sz="4" w:space="0" w:color="auto"/>
              <w:right w:val="single" w:sz="4" w:space="0" w:color="auto"/>
            </w:tcBorders>
            <w:hideMark/>
          </w:tcPr>
          <w:p w:rsidR="00010285" w:rsidRDefault="00010285">
            <w:pPr>
              <w:jc w:val="center"/>
              <w:rPr>
                <w:rFonts w:ascii="Cambria" w:hAnsi="Cambria"/>
                <w:b/>
              </w:rPr>
            </w:pPr>
            <w:r>
              <w:rPr>
                <w:rFonts w:ascii="Cambria" w:hAnsi="Cambria"/>
                <w:b/>
              </w:rPr>
              <w:t>12</w:t>
            </w:r>
          </w:p>
        </w:tc>
        <w:tc>
          <w:tcPr>
            <w:tcW w:w="1100" w:type="pct"/>
            <w:tcBorders>
              <w:top w:val="single" w:sz="4" w:space="0" w:color="auto"/>
              <w:left w:val="single" w:sz="4" w:space="0" w:color="auto"/>
              <w:bottom w:val="single" w:sz="4" w:space="0" w:color="auto"/>
              <w:right w:val="single" w:sz="4" w:space="0" w:color="auto"/>
            </w:tcBorders>
          </w:tcPr>
          <w:p w:rsidR="00010285" w:rsidRDefault="00010285">
            <w:pPr>
              <w:jc w:val="center"/>
              <w:rPr>
                <w:rFonts w:ascii="Cambria" w:hAnsi="Cambria"/>
                <w:b/>
              </w:rPr>
            </w:pPr>
          </w:p>
        </w:tc>
      </w:tr>
    </w:tbl>
    <w:p w:rsidR="00BF131B" w:rsidRDefault="00BF131B" w:rsidP="00010285">
      <w:pPr>
        <w:pStyle w:val="Odstavecseseznamem"/>
        <w:jc w:val="both"/>
        <w:rPr>
          <w:rFonts w:ascii="Arial" w:hAnsi="Arial" w:cs="Arial"/>
          <w:i/>
          <w:iCs/>
          <w:sz w:val="18"/>
          <w:szCs w:val="18"/>
        </w:rPr>
      </w:pPr>
    </w:p>
    <w:p w:rsidR="00010285" w:rsidRPr="00010285" w:rsidRDefault="00010285" w:rsidP="00010285">
      <w:pPr>
        <w:pStyle w:val="Odstavecseseznamem"/>
        <w:jc w:val="both"/>
        <w:rPr>
          <w:rFonts w:ascii="Arial" w:hAnsi="Arial" w:cs="Arial"/>
          <w:i/>
          <w:iCs/>
          <w:sz w:val="18"/>
          <w:szCs w:val="18"/>
        </w:rPr>
      </w:pPr>
      <w:r w:rsidRPr="00010285">
        <w:rPr>
          <w:rFonts w:ascii="Arial" w:hAnsi="Arial" w:cs="Arial"/>
          <w:i/>
          <w:iCs/>
          <w:sz w:val="18"/>
          <w:szCs w:val="18"/>
        </w:rPr>
        <w:t>D = dominantní druh, S = subdominantní druh, A = akcesorní (přídatný) druh</w:t>
      </w:r>
    </w:p>
    <w:p w:rsidR="00010285" w:rsidRPr="00010285" w:rsidRDefault="00010285" w:rsidP="00010285">
      <w:pPr>
        <w:pStyle w:val="Odstavecseseznamem"/>
        <w:jc w:val="both"/>
        <w:rPr>
          <w:rFonts w:ascii="Arial" w:hAnsi="Arial" w:cs="Arial"/>
          <w:i/>
          <w:iCs/>
          <w:sz w:val="18"/>
          <w:szCs w:val="18"/>
        </w:rPr>
      </w:pPr>
      <w:r w:rsidRPr="00010285">
        <w:rPr>
          <w:rFonts w:ascii="Arial" w:hAnsi="Arial" w:cs="Arial"/>
          <w:i/>
          <w:iCs/>
          <w:sz w:val="18"/>
          <w:szCs w:val="18"/>
        </w:rPr>
        <w:t xml:space="preserve">§ = druh chráněný podle zákona č. 114/92 Sb. v kategorii ohrožený (O) </w:t>
      </w:r>
    </w:p>
    <w:p w:rsidR="00010285" w:rsidRPr="00010285" w:rsidRDefault="00010285" w:rsidP="00010285">
      <w:pPr>
        <w:pStyle w:val="Odstavecseseznamem"/>
        <w:jc w:val="both"/>
        <w:rPr>
          <w:rFonts w:ascii="Arial" w:hAnsi="Arial" w:cs="Arial"/>
          <w:i/>
          <w:iCs/>
          <w:sz w:val="18"/>
          <w:szCs w:val="18"/>
        </w:rPr>
      </w:pPr>
      <w:r w:rsidRPr="00010285">
        <w:rPr>
          <w:rFonts w:ascii="Arial" w:hAnsi="Arial" w:cs="Arial"/>
          <w:i/>
          <w:iCs/>
          <w:sz w:val="18"/>
          <w:szCs w:val="18"/>
        </w:rPr>
        <w:t xml:space="preserve">N = geograficky nepůvodní druh ryby, 0+ = </w:t>
      </w:r>
      <w:proofErr w:type="spellStart"/>
      <w:r w:rsidRPr="00010285">
        <w:rPr>
          <w:rFonts w:ascii="Arial" w:hAnsi="Arial" w:cs="Arial"/>
          <w:i/>
          <w:iCs/>
          <w:sz w:val="18"/>
          <w:szCs w:val="18"/>
        </w:rPr>
        <w:t>tohoroční</w:t>
      </w:r>
      <w:proofErr w:type="spellEnd"/>
      <w:r w:rsidRPr="00010285">
        <w:rPr>
          <w:rFonts w:ascii="Arial" w:hAnsi="Arial" w:cs="Arial"/>
          <w:i/>
          <w:iCs/>
          <w:sz w:val="18"/>
          <w:szCs w:val="18"/>
        </w:rPr>
        <w:t xml:space="preserve"> plůdek ryb</w:t>
      </w:r>
    </w:p>
    <w:p w:rsidR="00010285" w:rsidRDefault="00010285" w:rsidP="00010285">
      <w:pPr>
        <w:pStyle w:val="Odstavecseseznamem"/>
        <w:rPr>
          <w:rFonts w:asciiTheme="minorHAnsi" w:hAnsiTheme="minorHAnsi" w:cstheme="minorBidi"/>
          <w:sz w:val="22"/>
          <w:szCs w:val="22"/>
          <w:lang w:eastAsia="en-US"/>
        </w:rPr>
      </w:pPr>
    </w:p>
    <w:p w:rsidR="008A71A7" w:rsidRPr="00010285" w:rsidRDefault="009E7C56" w:rsidP="00010285">
      <w:pPr>
        <w:pStyle w:val="Odstavecseseznamem"/>
        <w:rPr>
          <w:rFonts w:asciiTheme="minorHAnsi" w:hAnsiTheme="minorHAnsi" w:cstheme="minorBidi"/>
          <w:sz w:val="22"/>
          <w:szCs w:val="22"/>
          <w:lang w:eastAsia="en-US"/>
        </w:rPr>
      </w:pPr>
      <w:r>
        <w:rPr>
          <w:rFonts w:asciiTheme="minorHAnsi" w:hAnsiTheme="minorHAnsi" w:cstheme="minorBidi"/>
          <w:sz w:val="22"/>
          <w:szCs w:val="22"/>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75pt;height:242.25pt">
            <v:imagedata r:id="rId14" o:title="nalezJKresina"/>
          </v:shape>
        </w:pict>
      </w:r>
    </w:p>
    <w:p w:rsidR="00010285" w:rsidRDefault="00010285" w:rsidP="00010285">
      <w:pPr>
        <w:jc w:val="both"/>
        <w:rPr>
          <w:rFonts w:ascii="Arial" w:hAnsi="Arial" w:cs="Arial"/>
          <w:b/>
          <w:bCs/>
          <w:sz w:val="22"/>
        </w:rPr>
      </w:pPr>
    </w:p>
    <w:p w:rsidR="00D42C30" w:rsidRDefault="00D42C30" w:rsidP="008A71A7">
      <w:pPr>
        <w:ind w:left="851"/>
        <w:jc w:val="both"/>
        <w:rPr>
          <w:rFonts w:ascii="Arial" w:hAnsi="Arial" w:cs="Arial"/>
          <w:iCs/>
          <w:sz w:val="22"/>
        </w:rPr>
      </w:pPr>
    </w:p>
    <w:p w:rsidR="008A71A7" w:rsidRDefault="008A71A7" w:rsidP="008A71A7">
      <w:pPr>
        <w:ind w:left="851"/>
        <w:jc w:val="both"/>
        <w:rPr>
          <w:rFonts w:ascii="Arial" w:hAnsi="Arial" w:cs="Arial"/>
          <w:iCs/>
          <w:sz w:val="22"/>
        </w:rPr>
      </w:pPr>
      <w:r w:rsidRPr="008A71A7">
        <w:rPr>
          <w:rFonts w:ascii="Arial" w:hAnsi="Arial" w:cs="Arial"/>
          <w:iCs/>
          <w:sz w:val="22"/>
        </w:rPr>
        <w:t>Aktuální výzkum v daném profilu provedl na podzim 2018 RNDr. Lukáš Merta, Ph.D</w:t>
      </w:r>
      <w:r>
        <w:rPr>
          <w:rFonts w:ascii="Arial" w:hAnsi="Arial" w:cs="Arial"/>
          <w:iCs/>
          <w:sz w:val="22"/>
        </w:rPr>
        <w:t xml:space="preserve">, shodné údaje o složení ichtyofauny vykazuje i průzkum Jiřího </w:t>
      </w:r>
      <w:proofErr w:type="spellStart"/>
      <w:r>
        <w:rPr>
          <w:rFonts w:ascii="Arial" w:hAnsi="Arial" w:cs="Arial"/>
          <w:iCs/>
          <w:sz w:val="22"/>
        </w:rPr>
        <w:t>Křesiny</w:t>
      </w:r>
      <w:proofErr w:type="spellEnd"/>
      <w:r>
        <w:rPr>
          <w:rFonts w:ascii="Arial" w:hAnsi="Arial" w:cs="Arial"/>
          <w:iCs/>
          <w:sz w:val="22"/>
        </w:rPr>
        <w:t xml:space="preserve"> z roku 2013.</w:t>
      </w:r>
    </w:p>
    <w:p w:rsidR="008A71A7" w:rsidRDefault="00D42C30" w:rsidP="008A71A7">
      <w:pPr>
        <w:ind w:left="851"/>
        <w:jc w:val="both"/>
        <w:rPr>
          <w:rFonts w:ascii="Arial" w:hAnsi="Arial" w:cs="Arial"/>
          <w:iCs/>
          <w:sz w:val="22"/>
        </w:rPr>
      </w:pPr>
      <w:r>
        <w:rPr>
          <w:rFonts w:ascii="Arial" w:hAnsi="Arial" w:cs="Arial"/>
          <w:iCs/>
          <w:sz w:val="22"/>
        </w:rPr>
        <w:t>Dominantní jsou zde hrouzek obecný a jelec tloušť, subdominantní pak okoun říční, ostroretka stěhovavá, parma obecná, střevle potoční a střevlíčka výhodní.</w:t>
      </w:r>
    </w:p>
    <w:p w:rsidR="00160608" w:rsidRDefault="00160608" w:rsidP="008A71A7">
      <w:pPr>
        <w:ind w:left="851"/>
        <w:jc w:val="both"/>
        <w:rPr>
          <w:rFonts w:ascii="Arial" w:hAnsi="Arial" w:cs="Arial"/>
          <w:iCs/>
          <w:sz w:val="22"/>
        </w:rPr>
      </w:pPr>
    </w:p>
    <w:p w:rsidR="00160608" w:rsidRDefault="00160608" w:rsidP="008A71A7">
      <w:pPr>
        <w:ind w:left="851"/>
        <w:jc w:val="both"/>
        <w:rPr>
          <w:rFonts w:ascii="Arial" w:hAnsi="Arial" w:cs="Arial"/>
          <w:iCs/>
          <w:sz w:val="22"/>
        </w:rPr>
      </w:pPr>
    </w:p>
    <w:p w:rsidR="00160608" w:rsidRDefault="00160608" w:rsidP="000069AB">
      <w:pPr>
        <w:ind w:firstLine="708"/>
        <w:jc w:val="both"/>
        <w:rPr>
          <w:rFonts w:ascii="Arial" w:hAnsi="Arial" w:cs="Arial"/>
          <w:b/>
          <w:bCs/>
          <w:sz w:val="22"/>
          <w:u w:val="single"/>
        </w:rPr>
      </w:pPr>
    </w:p>
    <w:p w:rsidR="00A53519" w:rsidRDefault="00A53519" w:rsidP="000069AB">
      <w:pPr>
        <w:tabs>
          <w:tab w:val="num" w:pos="1418"/>
        </w:tabs>
        <w:ind w:left="1418" w:hanging="567"/>
        <w:jc w:val="both"/>
        <w:rPr>
          <w:rFonts w:ascii="Arial" w:hAnsi="Arial" w:cs="Arial"/>
          <w:sz w:val="22"/>
        </w:rPr>
      </w:pPr>
    </w:p>
    <w:p w:rsidR="000069AB" w:rsidRDefault="000069AB"/>
    <w:sectPr w:rsidR="000069A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042332"/>
    <w:multiLevelType w:val="multilevel"/>
    <w:tmpl w:val="CA28050E"/>
    <w:lvl w:ilvl="0">
      <w:start w:val="1"/>
      <w:numFmt w:val="bullet"/>
      <w:lvlText w:val=""/>
      <w:lvlJc w:val="left"/>
      <w:pPr>
        <w:tabs>
          <w:tab w:val="num" w:pos="720"/>
        </w:tabs>
        <w:ind w:left="720" w:hanging="360"/>
      </w:pPr>
      <w:rPr>
        <w:rFonts w:ascii="Symbol" w:hAnsi="Symbol" w:hint="default"/>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start w:val="1"/>
      <w:numFmt w:val="bullet"/>
      <w:lvlText w:val=""/>
      <w:lvlJc w:val="left"/>
      <w:pPr>
        <w:tabs>
          <w:tab w:val="num" w:pos="2160"/>
        </w:tabs>
        <w:ind w:left="2160" w:hanging="360"/>
      </w:pPr>
      <w:rPr>
        <w:rFonts w:ascii="Symbol" w:hAnsi="Symbol" w:hint="default"/>
      </w:rPr>
    </w:lvl>
    <w:lvl w:ilvl="3">
      <w:start w:val="1"/>
      <w:numFmt w:val="upperLetter"/>
      <w:lvlText w:val="%4)"/>
      <w:lvlJc w:val="left"/>
      <w:pPr>
        <w:tabs>
          <w:tab w:val="num" w:pos="2880"/>
        </w:tabs>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6F57461"/>
    <w:multiLevelType w:val="multilevel"/>
    <w:tmpl w:val="D6A0786E"/>
    <w:lvl w:ilvl="0">
      <w:start w:val="1"/>
      <w:numFmt w:val="decimal"/>
      <w:lvlText w:val="%1."/>
      <w:lvlJc w:val="left"/>
      <w:pPr>
        <w:tabs>
          <w:tab w:val="num" w:pos="720"/>
        </w:tabs>
        <w:ind w:left="720" w:hanging="360"/>
      </w:pPr>
    </w:lvl>
    <w:lvl w:ilvl="1">
      <w:numFmt w:val="bullet"/>
      <w:lvlText w:val="–"/>
      <w:lvlJc w:val="left"/>
      <w:pPr>
        <w:tabs>
          <w:tab w:val="num" w:pos="1440"/>
        </w:tabs>
        <w:ind w:left="1440" w:hanging="360"/>
      </w:pPr>
      <w:rPr>
        <w:rFonts w:ascii="Times New Roman" w:eastAsia="Times New Roman" w:hAnsi="Times New Roman" w:cs="Times New Roman" w:hint="default"/>
      </w:rPr>
    </w:lvl>
    <w:lvl w:ilvl="2">
      <w:start w:val="4"/>
      <w:numFmt w:val="bullet"/>
      <w:lvlText w:val="-"/>
      <w:lvlJc w:val="left"/>
      <w:pPr>
        <w:tabs>
          <w:tab w:val="num" w:pos="2160"/>
        </w:tabs>
        <w:ind w:left="2160" w:hanging="360"/>
      </w:pPr>
      <w:rPr>
        <w:rFonts w:ascii="Times New Roman" w:eastAsia="Times New Roman" w:hAnsi="Times New Roman" w:cs="Times New Roman" w:hint="default"/>
      </w:rPr>
    </w:lvl>
    <w:lvl w:ilvl="3">
      <w:start w:val="1"/>
      <w:numFmt w:val="upperLetter"/>
      <w:lvlText w:val="%4)"/>
      <w:lvlJc w:val="left"/>
      <w:pPr>
        <w:tabs>
          <w:tab w:val="num" w:pos="2880"/>
        </w:tabs>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F8E34DE"/>
    <w:multiLevelType w:val="multilevel"/>
    <w:tmpl w:val="C466325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27617D6"/>
    <w:multiLevelType w:val="multilevel"/>
    <w:tmpl w:val="D6A0786E"/>
    <w:lvl w:ilvl="0">
      <w:start w:val="1"/>
      <w:numFmt w:val="bullet"/>
      <w:lvlText w:val=""/>
      <w:lvlJc w:val="left"/>
      <w:pPr>
        <w:tabs>
          <w:tab w:val="num" w:pos="720"/>
        </w:tabs>
        <w:ind w:left="720" w:hanging="360"/>
      </w:pPr>
      <w:rPr>
        <w:rFonts w:ascii="Symbol" w:hAnsi="Symbol" w:hint="default"/>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start w:val="4"/>
      <w:numFmt w:val="bullet"/>
      <w:lvlText w:val="-"/>
      <w:lvlJc w:val="left"/>
      <w:pPr>
        <w:tabs>
          <w:tab w:val="num" w:pos="2160"/>
        </w:tabs>
        <w:ind w:left="2160" w:hanging="360"/>
      </w:pPr>
      <w:rPr>
        <w:rFonts w:ascii="Times New Roman" w:eastAsia="Times New Roman" w:hAnsi="Times New Roman" w:cs="Times New Roman" w:hint="default"/>
      </w:rPr>
    </w:lvl>
    <w:lvl w:ilvl="3">
      <w:start w:val="1"/>
      <w:numFmt w:val="upperLetter"/>
      <w:lvlText w:val="%4)"/>
      <w:lvlJc w:val="left"/>
      <w:pPr>
        <w:tabs>
          <w:tab w:val="num" w:pos="2880"/>
        </w:tabs>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6AF208CD"/>
    <w:multiLevelType w:val="hybridMultilevel"/>
    <w:tmpl w:val="947CF8B2"/>
    <w:lvl w:ilvl="0" w:tplc="04050001">
      <w:start w:val="1"/>
      <w:numFmt w:val="bullet"/>
      <w:lvlText w:val=""/>
      <w:lvlJc w:val="left"/>
      <w:pPr>
        <w:tabs>
          <w:tab w:val="num" w:pos="1428"/>
        </w:tabs>
        <w:ind w:left="1428" w:hanging="360"/>
      </w:pPr>
      <w:rPr>
        <w:rFonts w:ascii="Symbol" w:hAnsi="Symbol" w:hint="default"/>
      </w:rPr>
    </w:lvl>
    <w:lvl w:ilvl="1" w:tplc="04050003" w:tentative="1">
      <w:start w:val="1"/>
      <w:numFmt w:val="bullet"/>
      <w:lvlText w:val="o"/>
      <w:lvlJc w:val="left"/>
      <w:pPr>
        <w:tabs>
          <w:tab w:val="num" w:pos="2148"/>
        </w:tabs>
        <w:ind w:left="2148" w:hanging="360"/>
      </w:pPr>
      <w:rPr>
        <w:rFonts w:ascii="Courier New" w:hAnsi="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num w:numId="1">
    <w:abstractNumId w:val="1"/>
  </w:num>
  <w:num w:numId="2">
    <w:abstractNumId w:val="4"/>
  </w:num>
  <w:num w:numId="3">
    <w:abstractNumId w:val="3"/>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69AB"/>
    <w:rsid w:val="000069AB"/>
    <w:rsid w:val="00010285"/>
    <w:rsid w:val="00160608"/>
    <w:rsid w:val="001B4CAD"/>
    <w:rsid w:val="001C6D33"/>
    <w:rsid w:val="001E5FBF"/>
    <w:rsid w:val="00233F58"/>
    <w:rsid w:val="003D02F3"/>
    <w:rsid w:val="00477A75"/>
    <w:rsid w:val="00592057"/>
    <w:rsid w:val="007A59C9"/>
    <w:rsid w:val="007F7CBD"/>
    <w:rsid w:val="00833E30"/>
    <w:rsid w:val="00834097"/>
    <w:rsid w:val="008A71A7"/>
    <w:rsid w:val="009E7C56"/>
    <w:rsid w:val="00A53519"/>
    <w:rsid w:val="00A56DA4"/>
    <w:rsid w:val="00AC14C8"/>
    <w:rsid w:val="00B95443"/>
    <w:rsid w:val="00BF131B"/>
    <w:rsid w:val="00CF4C4C"/>
    <w:rsid w:val="00D42C30"/>
    <w:rsid w:val="00D46BE4"/>
    <w:rsid w:val="00DE0F92"/>
    <w:rsid w:val="00DF0454"/>
    <w:rsid w:val="00F21A1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069AB"/>
    <w:pPr>
      <w:spacing w:after="0" w:line="240" w:lineRule="auto"/>
    </w:pPr>
    <w:rPr>
      <w:rFonts w:ascii="Times New Roman" w:eastAsia="Times New Roman" w:hAnsi="Times New Roman" w:cs="Times New Roman"/>
      <w:sz w:val="20"/>
      <w:szCs w:val="20"/>
      <w:lang w:eastAsia="cs-CZ"/>
    </w:rPr>
  </w:style>
  <w:style w:type="paragraph" w:styleId="Nadpis1">
    <w:name w:val="heading 1"/>
    <w:basedOn w:val="Normln"/>
    <w:next w:val="Normln"/>
    <w:link w:val="Nadpis1Char"/>
    <w:qFormat/>
    <w:rsid w:val="000069AB"/>
    <w:pPr>
      <w:keepNext/>
      <w:outlineLvl w:val="0"/>
    </w:pPr>
    <w:rPr>
      <w:sz w:val="24"/>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069AB"/>
    <w:rPr>
      <w:rFonts w:ascii="Times New Roman" w:eastAsia="Times New Roman" w:hAnsi="Times New Roman" w:cs="Times New Roman"/>
      <w:sz w:val="24"/>
      <w:szCs w:val="20"/>
      <w:u w:val="single"/>
      <w:lang w:eastAsia="cs-CZ"/>
    </w:rPr>
  </w:style>
  <w:style w:type="paragraph" w:styleId="Odstavecseseznamem">
    <w:name w:val="List Paragraph"/>
    <w:basedOn w:val="Normln"/>
    <w:uiPriority w:val="34"/>
    <w:qFormat/>
    <w:rsid w:val="00010285"/>
    <w:pPr>
      <w:ind w:left="720"/>
      <w:contextualSpacing/>
    </w:pPr>
  </w:style>
  <w:style w:type="character" w:styleId="Siln">
    <w:name w:val="Strong"/>
    <w:basedOn w:val="Standardnpsmoodstavce"/>
    <w:uiPriority w:val="22"/>
    <w:qFormat/>
    <w:rsid w:val="00D46BE4"/>
    <w:rPr>
      <w:b/>
      <w:bCs/>
    </w:rPr>
  </w:style>
  <w:style w:type="character" w:styleId="Hypertextovodkaz">
    <w:name w:val="Hyperlink"/>
    <w:basedOn w:val="Standardnpsmoodstavce"/>
    <w:uiPriority w:val="99"/>
    <w:semiHidden/>
    <w:unhideWhenUsed/>
    <w:rsid w:val="00D46BE4"/>
    <w:rPr>
      <w:color w:val="0000FF"/>
      <w:u w:val="single"/>
    </w:rPr>
  </w:style>
  <w:style w:type="paragraph" w:styleId="Textbubliny">
    <w:name w:val="Balloon Text"/>
    <w:basedOn w:val="Normln"/>
    <w:link w:val="TextbublinyChar"/>
    <w:uiPriority w:val="99"/>
    <w:semiHidden/>
    <w:unhideWhenUsed/>
    <w:rsid w:val="00F21A16"/>
    <w:rPr>
      <w:rFonts w:ascii="Tahoma" w:hAnsi="Tahoma" w:cs="Tahoma"/>
      <w:sz w:val="16"/>
      <w:szCs w:val="16"/>
    </w:rPr>
  </w:style>
  <w:style w:type="character" w:customStyle="1" w:styleId="TextbublinyChar">
    <w:name w:val="Text bubliny Char"/>
    <w:basedOn w:val="Standardnpsmoodstavce"/>
    <w:link w:val="Textbubliny"/>
    <w:uiPriority w:val="99"/>
    <w:semiHidden/>
    <w:rsid w:val="00F21A16"/>
    <w:rPr>
      <w:rFonts w:ascii="Tahoma" w:eastAsia="Times New Roman" w:hAnsi="Tahoma" w:cs="Tahoma"/>
      <w:sz w:val="16"/>
      <w:szCs w:val="16"/>
      <w:lang w:eastAsia="cs-CZ"/>
    </w:rPr>
  </w:style>
  <w:style w:type="paragraph" w:styleId="Zkladntextodsazen">
    <w:name w:val="Body Text Indent"/>
    <w:basedOn w:val="Normln"/>
    <w:link w:val="ZkladntextodsazenChar"/>
    <w:semiHidden/>
    <w:rsid w:val="007A59C9"/>
    <w:pPr>
      <w:suppressAutoHyphens/>
      <w:spacing w:before="120" w:line="240" w:lineRule="atLeast"/>
      <w:ind w:firstLine="708"/>
    </w:pPr>
    <w:rPr>
      <w:color w:val="FF0000"/>
      <w:sz w:val="24"/>
    </w:rPr>
  </w:style>
  <w:style w:type="character" w:customStyle="1" w:styleId="ZkladntextodsazenChar">
    <w:name w:val="Základní text odsazený Char"/>
    <w:basedOn w:val="Standardnpsmoodstavce"/>
    <w:link w:val="Zkladntextodsazen"/>
    <w:semiHidden/>
    <w:rsid w:val="007A59C9"/>
    <w:rPr>
      <w:rFonts w:ascii="Times New Roman" w:eastAsia="Times New Roman" w:hAnsi="Times New Roman" w:cs="Times New Roman"/>
      <w:color w:val="FF0000"/>
      <w:sz w:val="24"/>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069AB"/>
    <w:pPr>
      <w:spacing w:after="0" w:line="240" w:lineRule="auto"/>
    </w:pPr>
    <w:rPr>
      <w:rFonts w:ascii="Times New Roman" w:eastAsia="Times New Roman" w:hAnsi="Times New Roman" w:cs="Times New Roman"/>
      <w:sz w:val="20"/>
      <w:szCs w:val="20"/>
      <w:lang w:eastAsia="cs-CZ"/>
    </w:rPr>
  </w:style>
  <w:style w:type="paragraph" w:styleId="Nadpis1">
    <w:name w:val="heading 1"/>
    <w:basedOn w:val="Normln"/>
    <w:next w:val="Normln"/>
    <w:link w:val="Nadpis1Char"/>
    <w:qFormat/>
    <w:rsid w:val="000069AB"/>
    <w:pPr>
      <w:keepNext/>
      <w:outlineLvl w:val="0"/>
    </w:pPr>
    <w:rPr>
      <w:sz w:val="24"/>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069AB"/>
    <w:rPr>
      <w:rFonts w:ascii="Times New Roman" w:eastAsia="Times New Roman" w:hAnsi="Times New Roman" w:cs="Times New Roman"/>
      <w:sz w:val="24"/>
      <w:szCs w:val="20"/>
      <w:u w:val="single"/>
      <w:lang w:eastAsia="cs-CZ"/>
    </w:rPr>
  </w:style>
  <w:style w:type="paragraph" w:styleId="Odstavecseseznamem">
    <w:name w:val="List Paragraph"/>
    <w:basedOn w:val="Normln"/>
    <w:uiPriority w:val="34"/>
    <w:qFormat/>
    <w:rsid w:val="00010285"/>
    <w:pPr>
      <w:ind w:left="720"/>
      <w:contextualSpacing/>
    </w:pPr>
  </w:style>
  <w:style w:type="character" w:styleId="Siln">
    <w:name w:val="Strong"/>
    <w:basedOn w:val="Standardnpsmoodstavce"/>
    <w:uiPriority w:val="22"/>
    <w:qFormat/>
    <w:rsid w:val="00D46BE4"/>
    <w:rPr>
      <w:b/>
      <w:bCs/>
    </w:rPr>
  </w:style>
  <w:style w:type="character" w:styleId="Hypertextovodkaz">
    <w:name w:val="Hyperlink"/>
    <w:basedOn w:val="Standardnpsmoodstavce"/>
    <w:uiPriority w:val="99"/>
    <w:semiHidden/>
    <w:unhideWhenUsed/>
    <w:rsid w:val="00D46BE4"/>
    <w:rPr>
      <w:color w:val="0000FF"/>
      <w:u w:val="single"/>
    </w:rPr>
  </w:style>
  <w:style w:type="paragraph" w:styleId="Textbubliny">
    <w:name w:val="Balloon Text"/>
    <w:basedOn w:val="Normln"/>
    <w:link w:val="TextbublinyChar"/>
    <w:uiPriority w:val="99"/>
    <w:semiHidden/>
    <w:unhideWhenUsed/>
    <w:rsid w:val="00F21A16"/>
    <w:rPr>
      <w:rFonts w:ascii="Tahoma" w:hAnsi="Tahoma" w:cs="Tahoma"/>
      <w:sz w:val="16"/>
      <w:szCs w:val="16"/>
    </w:rPr>
  </w:style>
  <w:style w:type="character" w:customStyle="1" w:styleId="TextbublinyChar">
    <w:name w:val="Text bubliny Char"/>
    <w:basedOn w:val="Standardnpsmoodstavce"/>
    <w:link w:val="Textbubliny"/>
    <w:uiPriority w:val="99"/>
    <w:semiHidden/>
    <w:rsid w:val="00F21A16"/>
    <w:rPr>
      <w:rFonts w:ascii="Tahoma" w:eastAsia="Times New Roman" w:hAnsi="Tahoma" w:cs="Tahoma"/>
      <w:sz w:val="16"/>
      <w:szCs w:val="16"/>
      <w:lang w:eastAsia="cs-CZ"/>
    </w:rPr>
  </w:style>
  <w:style w:type="paragraph" w:styleId="Zkladntextodsazen">
    <w:name w:val="Body Text Indent"/>
    <w:basedOn w:val="Normln"/>
    <w:link w:val="ZkladntextodsazenChar"/>
    <w:semiHidden/>
    <w:rsid w:val="007A59C9"/>
    <w:pPr>
      <w:suppressAutoHyphens/>
      <w:spacing w:before="120" w:line="240" w:lineRule="atLeast"/>
      <w:ind w:firstLine="708"/>
    </w:pPr>
    <w:rPr>
      <w:color w:val="FF0000"/>
      <w:sz w:val="24"/>
    </w:rPr>
  </w:style>
  <w:style w:type="character" w:customStyle="1" w:styleId="ZkladntextodsazenChar">
    <w:name w:val="Základní text odsazený Char"/>
    <w:basedOn w:val="Standardnpsmoodstavce"/>
    <w:link w:val="Zkladntextodsazen"/>
    <w:semiHidden/>
    <w:rsid w:val="007A59C9"/>
    <w:rPr>
      <w:rFonts w:ascii="Times New Roman" w:eastAsia="Times New Roman" w:hAnsi="Times New Roman" w:cs="Times New Roman"/>
      <w:color w:val="FF0000"/>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948157">
      <w:bodyDiv w:val="1"/>
      <w:marLeft w:val="0"/>
      <w:marRight w:val="0"/>
      <w:marTop w:val="0"/>
      <w:marBottom w:val="0"/>
      <w:divBdr>
        <w:top w:val="none" w:sz="0" w:space="0" w:color="auto"/>
        <w:left w:val="none" w:sz="0" w:space="0" w:color="auto"/>
        <w:bottom w:val="none" w:sz="0" w:space="0" w:color="auto"/>
        <w:right w:val="none" w:sz="0" w:space="0" w:color="auto"/>
      </w:divBdr>
    </w:div>
    <w:div w:id="389809762">
      <w:bodyDiv w:val="1"/>
      <w:marLeft w:val="0"/>
      <w:marRight w:val="0"/>
      <w:marTop w:val="0"/>
      <w:marBottom w:val="0"/>
      <w:divBdr>
        <w:top w:val="none" w:sz="0" w:space="0" w:color="auto"/>
        <w:left w:val="none" w:sz="0" w:space="0" w:color="auto"/>
        <w:bottom w:val="none" w:sz="0" w:space="0" w:color="auto"/>
        <w:right w:val="none" w:sz="0" w:space="0" w:color="auto"/>
      </w:divBdr>
    </w:div>
    <w:div w:id="898976961">
      <w:bodyDiv w:val="1"/>
      <w:marLeft w:val="0"/>
      <w:marRight w:val="0"/>
      <w:marTop w:val="0"/>
      <w:marBottom w:val="0"/>
      <w:divBdr>
        <w:top w:val="none" w:sz="0" w:space="0" w:color="auto"/>
        <w:left w:val="none" w:sz="0" w:space="0" w:color="auto"/>
        <w:bottom w:val="none" w:sz="0" w:space="0" w:color="auto"/>
        <w:right w:val="none" w:sz="0" w:space="0" w:color="auto"/>
      </w:divBdr>
    </w:div>
    <w:div w:id="1935699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r-olomoucky.cz/" TargetMode="External"/><Relationship Id="rId13" Type="http://schemas.openxmlformats.org/officeDocument/2006/relationships/image" Target="media/image4.png"/><Relationship Id="rId3" Type="http://schemas.microsoft.com/office/2007/relationships/stylesWithEffects" Target="stylesWithEffects.xml"/><Relationship Id="rId7" Type="http://schemas.openxmlformats.org/officeDocument/2006/relationships/hyperlink" Target="http://olomoucko.ochranaprirody.cz/" TargetMode="External"/><Relationship Id="rId12" Type="http://schemas.openxmlformats.org/officeDocument/2006/relationships/image" Target="media/image3.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mailto:vesely@pmo.cz"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chytej.cz/svazove-reviry/severni-morava-a-slezsko/"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344</TotalTime>
  <Pages>8</Pages>
  <Words>2297</Words>
  <Characters>13559</Characters>
  <Application>Microsoft Office Word</Application>
  <DocSecurity>0</DocSecurity>
  <Lines>112</Lines>
  <Paragraphs>31</Paragraphs>
  <ScaleCrop>false</ScaleCrop>
  <HeadingPairs>
    <vt:vector size="4" baseType="variant">
      <vt:variant>
        <vt:lpstr>Název</vt:lpstr>
      </vt:variant>
      <vt:variant>
        <vt:i4>1</vt:i4>
      </vt:variant>
      <vt:variant>
        <vt:lpstr>Nadpisy</vt:lpstr>
      </vt:variant>
      <vt:variant>
        <vt:i4>6</vt:i4>
      </vt:variant>
    </vt:vector>
  </HeadingPairs>
  <TitlesOfParts>
    <vt:vector size="7" baseType="lpstr">
      <vt:lpstr/>
      <vt:lpstr>        Povodí Moravy, s.p.</vt:lpstr>
      <vt:lpstr>        zapsaný v obchodním rejstříku u Krajského soudu v Brně, oddíl A, vložka 13565</vt:lpstr>
      <vt:lpstr>        Sídlo:		Dřevařská 932/11, Veveří, 602 00 Brno  IČO: 		70890013  DIČ: 		CZ7089001</vt:lpstr>
      <vt:lpstr>        Banka:		Komerční banka, a.s., pobočka Brno – venkov</vt:lpstr>
      <vt:lpstr>        Číslo účtu:	29639641/0100</vt:lpstr>
      <vt:lpstr>        Tel:		 +420 541 637 111  Fax: 		+420 541 211 403  Zastoupený:	MVDr. Václavem Gar</vt:lpstr>
    </vt:vector>
  </TitlesOfParts>
  <Company/>
  <LinksUpToDate>false</LinksUpToDate>
  <CharactersWithSpaces>15825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Veselý David</dc:creator>
  <cp:lastModifiedBy>Veselý David</cp:lastModifiedBy>
  <cp:revision>11</cp:revision>
  <dcterms:created xsi:type="dcterms:W3CDTF">2020-01-20T07:42:00Z</dcterms:created>
  <dcterms:modified xsi:type="dcterms:W3CDTF">2020-04-20T10:21:00Z</dcterms:modified>
</cp:coreProperties>
</file>